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22P/112/2025 z 24. 11. 2025</w:t>
      </w:r>
    </w:p>
    <w:p>
      <w:r>
        <w:t>Uznesenie Okresného súdu Prievidza z 24. novembra 2025, sp. zn. 22P/112/2025, ECLI:SK:OSPD:2025:3825205751.2</w:t>
      </w:r>
    </w:p>
    <w:p>
      <w:r>
        <w:t>Súd: Okresný súd Prievidza</w:t>
      </w:r>
    </w:p>
    <w:p>
      <w:r>
        <w:t>Spisová značka: 22P/112/2025</w:t>
      </w:r>
    </w:p>
    <w:p>
      <w:r>
        <w:t>ECLI: ECLI:SK:OSPD:2025:3825205751.2</w:t>
      </w:r>
    </w:p>
    <w:p>
      <w:r>
        <w:t>Dátum vydania: 24. 11.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22P/112/2025 3825205751 24. 11. 2025 JUDr. Michaela Bebjaková ECLI:SK:OSPD:2025:3825205751.2</w:t>
      </w:r>
    </w:p>
    <w:p>
      <w:r>
        <w:t>Uznesenie Okresný súd Prievidza vo veci starostlivosti súdu o maloleté dieťa: A. A., nar. XX.XX.XXXX v B., zastúpené kolíznym opatrovníkom Úradom práce, sociálnych vecí a rodiny Partizánske, dieťa rodičov: matky C. D., nar. XX.XX.XXXX, trvale bytom C., toho času bytom E. XXX, B., štátnej občianky SR a otca F. A., nar. XX.XX.XXXX, trvale bytom C. XX, štátneho občana SR, v konaní o návrhu navrhovateľky: G. A., nar. XX.XX.XXXX, trvale bytom C. XX, právne zastúpenej JUDr. Martinou Kmeťovou, advokátkou, so sídlom Jesenského 69, 957 01 Bánovce nad Bebravou, na zverenie maloletého dieťaťa do náhradnej osobnej starostlivosti, takto rozhodol: I. Súd n a r i a ď u j e neodkladné opatrenie: "Maloletý A. A., nar. XX.XX.XXXX v B. sa d o č a s n e z v e r u j e do náhradnej osobnej starostlivosti navrhovateľky G. A., nar. XX.XX.XXXX, ktorá je oprávnená zastupovať maloleté dieťa v bežných veciach." II. Toto neodkladné opatrenie b u d e t r v a ť najdlhšie do právoplatného skončenia konania vedeného Okresným súdom Prievidza pod sp. zn. 22P/112/2025. odôvodnenie: 1. Návrhom doručeným Okresnému súdu Prievidza dňa 17.11.2025 sa navrhovateľka - stará matka maloletého dieťaťa domáhala, aby súd neodkladným opatrením zveril maloletého A. A., nar. XX.XX.XXXX v B., do jej náhradnej osobnej starostlivosti. Navrhovateľka svoj návrh dôvodila tým, že rodičia maloletého dieťaťa sa dňa 25.06.2023 rozišli, matka ponechala maloleté dieťa u otca, nakoľko sa vyjadrila, že nemá k maloletému A. žiaden cit. Avšak otec maloletého dieťaťa je alkoholik, tak väčšinu času sa o maloletého A. stará sama navrhovateľka, venuje sa mu, učí sa s ním. Maloletý A. so svojou matkou nechce tráviť čas, zo stretnutí sa vracia nesústredený, otec maloletého dieťaťa nemá stále zamestnanie, nie je schopný zamestnať sa. Ďalej navrhovateľka uviedla, že je poberateľkou invalidného dôchodku, jej manžel je po mozgovej príhode a je evidovaný na Úrade práce, sociálnych vecí a rodiny Partizánske. Navrhovateľka spolu s návrhom na nariadenie neodkladného opatrenia podala i návrh vo veci samej, ktorým žiada, zveriť maloletého A. do svojej náhradnej osobnej starostlivosti a rodičom určiť vyživovaciu povinnosť voči maloletému A.. 2. Súd sa oboznámil s návrhom navrhovateľky na nariadenie neodkladného opatrenia, ako aj správou Úradu práce, sociálnych vecí a rodiny Partizánske, vykonanými lustráciami v dostupných registroch a dospel k záveru, že v prípade maloletého A. je daná naliehavá potreba úpravy pomerov účastníkov nariadením neodkladného opatrenia. 3. Uznesením Okresného súdu Prievidza č. k. 22P/112/2025 - 7 zo dňa 17.11.2025 bol ustanovený maloletému A. A. za kolízneho opatrovníka Úrad práce, sociálnych vecí a rodiny Partizánske.</w:t>
      </w:r>
    </w:p>
    <w:p>
      <w:r>
        <w:t>4. Zo správy Úradu práce, sociálnych vecí a rodiny Partizánske zo dňa 21.11.2025 (č. l. 14-15) vyplýva, že maloletý A. A., nar. XX.XX.XXXX pochádza zo vzťahu C. D. a F. A., ktorý otcovstvo dobrovoľne doznal. S maloletým A. A. bol dňa 18.11.2025 uskutočnený rozhovor, pri ktorom bol informovaný o svojom práve byť vypočutý a o možnosti samostatne vyjadriť svoj názor vo veciach, ktoré sa ho týkajú, ako i o možnosti toto právo si neuplatniť a k veci sa nevyjadriť. Počas rozhovoru maloletý A. pôsobil nesmelo a ustráchane. Po chvíľke sa rozhovoril a uviedol, že je žiakom 1. ročníka Základnej školy v C.. "Bývam od narodenia u babky. Mamina za mnou nechodí, ja chodím za ňou, vozí ma tam babka a ocino. Učí sa so mnou babka a ocino. U maminy nechcem bývať, sú tam hádky a mamina mi dáva po zadku. Niekedy ma bije aj po rukách a hlave. Dávajú mi jesť horúcu polievku, keď neposlúchnem, tak ma pošlú do kúta a oni sa na tom smejú. U maminy som bol asi pred dvomi týždňami. Nemám tam posteľ, spávam s maminou a bratom na gauči v obývačke. Nemám tam veľa hračiek, asi dve. Chcem byť radšej s babkou a s dedkom. S babkou robíme domáce úlohy, upratujeme a varíme. Bol som u doktorky, teraz som chorý a budem doma celý týždeň. Chcel by som zostať u babky a byť jej zverený, aby som sa nemusel sťahovať, tu som doma." Stará matka maloletého dieťaťa je na čiastočnom invalidnom dôchodku a poberá sumu 317 eur mesačne, zároveň poberá opatrovateľský príspevok na manžela F. A. v sume 663,50 eur mesačne. Starý otec maloletého je nezamestnaný, evidovaný na ÚPSVR Partizánske a poberá dávku v nezamestnanosti v sume 600 eur mesačne. Stará matka spoločne so svojím manželom, maloletým A. A., synom H. A. a synom F. A. býva v 3-izbovom rodinnom dome, ktorého majiteľmi sú jej synovia. Rodinný dom je zariadený starším, ale funkčným nábytkom. Maloletý A. má v dome vlastnú posteľ, písací stôl, stoličku, študentský nábytok. Stará matka uviedla, že jej syn nadmerne požíva alkoholické nápoje a odmieta sa liečiť. O maloletého A. javí záujem a občasne pomáha maloletému s prípravou do školy. Pokiaľ je však pod vplyvom alkoholu zdržiava sa mimo rodinného domu a nachádza sa v prístavbe za domom, kde má k dispozícii jednu miestnosť. Matka dieťaťa sa o dieťa zaujíma minimálne. Dieťa si do svojej domácnosti berie raz za dva až tri týždne na niekoľko hodín. Dieťa občasne u matky prespí jednu noc. Od matky chodieva ustráchané, má obavu, že ho matka už neprivedie späť. So svojím otcom má dobrý vzťah. Manžel pani A. je po mozgovej príhode, je sebestačný, mobilný, nevyžaduje zvláštnu starostlivosť. Občasne je potrebné ho napomínať, nakoľko zabúda. Stará matka počas rozhovoru uviedla, maloletý A. je v jej starostlivosti cca 2 roky, kedy matka opustila ich domácnosť a založila si novú rodinu. Od tej doby zabezpečuje celodennú starostlivosť o maloletého ona. Na výživu A. matka nijak neprispieva aj napriek skutočnosti, že je poberateľkou prídavku na dieťa. Podľa jej vyjadrenia sa matka o návštevu školy, ktorú A. navštevuje nezaujíma. Všetky poplatky týkajúce sa výdavkov maloletého zabezpečuje stará matka sama. Otec dieťaťa na jeho výživu neprispieva, nakoľko je dosť často kvôli alkoholu nezamestnaný. Jednorazovo starej matke prispel v novembri 2025 sumou 500 eur. Otec mal. dieťaťa od 01.11.2025 do 04.11.2025 pracoval v spoločnosti Preprava I. - H. E.. Otec dieťaťa počas rozhovoru uviedol, že chodieva v noci vykladať kamióny a vie si zarobiť sumu cca 700 eur. Zväčša je to však práca na "čierno a platená na ruku". Je dlhodobým užívateľom alkoholických nápojov 3-4 pivá denne. Otec sa vyjadril, že zatiaľ alkohol zvláda a odmieta ísť na protialkoholické liečenie. O syna by sa bez pomoci svojej matky nevedel postarať a preto súhlasí s jej podaným návrhom. Svojej matke jednorazovo na výživu maloletého A. prispel sumou 500 eur. Občasne sa so synom pripravuje na vyučovanie a vodí ho na tréningy, nakoľko hrá futbal. S matkou dieťaťa nemá dobrý vzťah, podal na ňu trestné oznámenie, údajne mu mala počas spoločného spolužitia pridávať do alkoholu lieky na spanie. Podľa jeho vyjadrenia sa A. matky bojí. Matka ho násilím chcela odviesť, a preto musel volať políciu. Polícia po incidente ponechala dieťa v starostlivosti starej matky a v prostredí, ktoré pozná. Matka maloletého dieťaťa je na rodičovskej dovolenke s maloletou J. D., nar. XX.XX.XXXX. Matka má ďalšiu vyživovaciu povinnosť k maloletému A. A., nar. XX.XX.XXXX. Poberá rodičovský príspevok v sume 340 eur mesačne a prídavok na tri deti v sume 180 eur mesačne. Spoločne s manželom H. D. a dvomi maloletými deťmi býva v prenajatom 3-izbovom byte, kde za prenájom hradia sumu 720 eur vrátane energií. Byt je zariadený novým moderným nábytkom. Matka počas rozhovoru uviedla, že s podaným návrhom starej matky nesúhlasí. Otec dieťaťa a stará matka jej údajne bránia v stretávaní sa so synom. Maloletý chodieva do jej domácnosti na víkend. Niekedy je to na pár hodín a niekedy v jej domácnosti prespí jednu noc. Pokiaľ je u nej, tak spia spoločne na gauči v obývacej izbe. Vzťah s jej manželom má A. dobrý. Ďalej uviedla, že na maloleté dieťa starej matke neprispieva, školu, ktorú A. navštevuje nekontaktuje, nemá nainštalovanú aplikáciu "EDUPAGE", kde by mohla sledovať jeho vyučovacie výsledky. Z prešetrenia pomerov na strane maloletého dieťaťa vyplýva, že v súčasnej dobe zabezpečuje starostlivosť a uspokojovanie jeho potrieb stará matka z otcovej strany, maloletému dieťaťu vytvárajú vhodné podmienky na bývanie ako i podmienky pre jeho všestranný rozvoj. Zároveň sa zo zistených skutočností javí, že stará matka je v súčasnosti pre maloletého najbližšou vzťahovou osobou,</w:t>
      </w:r>
    </w:p>
    <w:p>
      <w:r>
        <w:t>ktorá pre neho predstavuje domov, istotu a bezpečie. Ďalej bolo zistené, že stará matka disponuje dostatočnými osobnostnými predpokladmi zabezpečovať riadnu starostlivosť a výchovu. 5. Lustráciou v Sociálnej poisťovni (č. l. 9-11) bolo zistené, že navrhovateľka je poberateľkou invalidného dôchodku vo výške 316,70 eur mesačne, matka maloletého dieťaťa nie je vedená v systéme sociálnej poisťovne a otec maloletého dieťaťa bol naposledy od 01.11.2025 do 04.11.2025 zamestnaný v spol. H. E. - B. I.. 6. Podľa § 2 ods. 1 a ods. 2 zákona č. 161/2015 Z. z. Civilný mimosporový poriadok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324 ods. 1 zákona č. 160/2015 Z. z. Civilný sporový poriadok v znení neskorších predpisov (ďalej len "CSP") pred začatím konania, počas konania a po jeho skončení súd môže na návrh nariadiť neodkladné opatrenie. 8. Podľa § 324 ods. 2 CSP na konanie o návrhu na nariadenie neodkladného opatrenia je príslušný okresný súd.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326 ods. 2 CSP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prvá veta CSP súd môže rozhodnúť o návrhu na nariadenie neodkladného opatrenia aj bez výsluchu a vyjadrenia strán a bez nariadenia pojednávania. Pre neodkladné opatrenie je rozhodujúci stav v čase vydania uznesenia súdu prvej inštancie. 15. Podľa § 329 ods. 2 CSP pre neodkladné opatrenie je rozhodujúci stav v čase vydania uznesenia súdu prvej inštancie. 16. Podľa § 367 ods. 1 CMP neodkladným opatrením môže súd nariadiť, aby ten, kto má maloletého pri sebe, maloletého dočasne odovzdal do starostlivosti toho, koho označí súd, alebo do striedavej osobnej starostlivosti. 17. Podľa § 367 ods. 3 CMP o návrhu na nariadenie neodkladného opatrenia rozhodne súd najneskôr do siedmich dní od doručenia návrhu. V tejto lehote súd uznesenie vyhotoví. 18. Podľa § 367 ods. 4 CMP uznesenie o nariadení neodkladného opatrenia je vykonateľné vyhlásením; ak sa nevyhlasuje, je vykonateľné, len čo bolo vyhotovené. 19. Podľa § 367 ods. 5 CMP uznesenie o nariadení neodkladného opatrenia súd môže doručiť účastníkom až pri uskutočnení jeho výkonu, ak je predpoklad, že by bol výkon rozhodnutia inak zmarený.</w:t>
      </w:r>
    </w:p>
    <w:p>
      <w:r>
        <w:t>Účastníkom, ktorí neboli prítomní pri výkone uznesenia, doručí súd uznesenie spolu so zápisnicou o priebehu výkonu dodatočne. 20. Účelom neodkladných opatrení je rýchla a dočasná úprava práv a povinností medzi účastníkmi konania, v danom prípade medzi rodičmi a deťmi. Jeho základnými črtami je preto naliehavosť potreby riešiť určité právne vzťahy predbežne a súčasne jeho dočasnosť, t.j. jeho trvanie je limitované, najdlhšie do právoplatného rozhodnutia súdu vo veci samej. Vo všeobecnosti nie je žiaduce riešiť komplikované právne vzťahy, ktoré si vyžadujú rozsiahlejšie dokazovanie formou nariaďovania predbežných opatrení (i vzhľadom na krátkosť lehoty na jeho vydanie, ktorú poskytol súdom zákonodarca), ich účelom je len zabezpečiť neodkladný výkon a ochranu tých práv, ktoré by mohli byť v čase do rozhodnutia súdu vo veci samej poškodené. 21. Podľa § 45 ods. 1 Zákona č. 36/2005 Z. z. o rodine a o zmene a doplnení niektorých zákonov v znení neskorších predpisov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22.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23. Podľa § 45 ods. 3 Zákona o rodine v rozhodnutí súd vymedzí osobe, ktorej bolo maloleté dieťa zverené do náhradnej osobnej starostlivosti, jej rozsah práv a povinností k maloletému dieťaťu. 24.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25. Podľa čl. 3 ods. 1 Dohovoru o právach dieťaťa (104/1991 Zb.) záujem dieťaťa musí byť prvoradým hľadiskom pri akejkoľvek činnosti týkajúcej sa detí, nech už uskutočňovanej verejnými alebo súkromnými zariadeniami sociálnej starostlivosti, súdmi, správnymi alebo zákonodarnými orgánmi. 26. Podľa čl. 5 zákona č. 36/2005 Z. 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w:t>
      </w:r>
    </w:p>
    <w:p>
      <w:r>
        <w:t>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27. Podľa § 28 ods. 1 a ods. 2 Zákona o rodine súčasťou rodičovských práv a povinností sú najmä a) sústavná a dôsledná starostlivosť o výchovu, zdravie, výživu a všestranný vývin maloletého dieťaťa b) zastupovanie maloletého dieťaťa c) správa majetku maloletého dieťaťa 28.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29. V predmetnej veci, na základe doposiaľ v konaní osvedčených skutočností, dospel súd k záveru, že aktuálne bude v najlepšom záujme maloletého A., aby bol dočasne zverený do náhradnej osobnej starostlivosti navrhovateľky - jeho starej matky, ktorá mu aj v súčasnosti zabezpečuje osobnú starostlivosť. Súd mal zo zabezpečených listín (najmä správy kolízneho opatrovníka maloletého dieťaťa) osvedčené, že matka maloletého dieťaťa má spolu tri vyživovacie povinnosti (okrem maloletého A. i k maloletému A. A., nar. XX.XX.XXXX a k maloletej J. D., nar. XX.XX.XXXX, s ktorou je aktuálne na rodičovskej dovolenke). Súčasný príjem matky maloletého pozostáva z rodičovského príspevku v sume 340 eur mesačne a prídavku na tri deti v sume 180 eur mesačne. Spoločne s manželom H. D. a dvomi maloletými deťmi býva v prenajatom 3-izbovom byte. Z vyjadrenia navrhovateľky ako i matky maloletého A. mal súd osvedčené, že matka maloletého dieťaťa neprispieva na výživu maloletého A., školu, ktorú maloletý navštevuje nekontaktuje a nezaujíma sa ani o jeho školské výsledky. Maloletý A. chodieva do jej domácnosti na víkend, niekedy na pár hodín, niekedy jednu noc aj prespí. Otec maloletého dieťaťa k svojim majetkovým príjmom uviedol, že chodieva v noci vykladať kamióny a vie si zarobiť sumu cca 700 eur. Pripustil, že je dlhodobým užívateľom alkoholických nápojov, zatiaľ ale alkohol zvláda a odmieta ísť na protialkoholické liečenie. S podaným návrhom navrhovateľky otec maloletého dieťaťa súhlasí, bez pomoci navrhovateľky by sám starostlivosť o maloletého A. nezvládol, ale občas sa s maloletým pripravuje na vyučovanie a vodí ho na futbalové tréningy. Navrhovateľka spolu s maloletým A., svojim manželom a dvomi synmi - H. a F., žijú v 3-izbovom rodinnom dome. Maloletý A. má v dome dostatok priestoru na hru a odpočinok. Navrhovateľka je na čiastočnom invalidnom dôchodku, poberá čiastočný invalidný dôchodok v sume 317 eur mesačne a opatrovateľský príspevok na manžela F. A. v sume 663,50 eur mesačne. Starý otec maloletého je evidovaný ako nezamestnaný na ÚPSVR Partizánske a poberá dávku v nezamestnanosti v sume 600 eur mesačne. Napokon mal súd z doposiaľ zabezpečených listín osvedčené, že osobnú starostlivosť maloletému A. zabezpečuje navrhovateľka - jeho stará matka a hradí mu aj všetky poplatky. Zároveň má maloletý A. v domácnosti navrhovateľky vytvorené vhodné podmienky pre svoj zdravý vývin a súčasne v starostlivosti navrhovateľky o maloleté dieťa neboli zistené žiadne nedostatky, ku maloletému A. má vytvorený pozitívny citový vzťah, má snahu zabezpečiť pre neho stabilné a bezpečné prostredie. Samotný maloletý A. sa vyjadril, že u babky býva od narodenia a chcel by u nej aj zostať a byť jej zverený, aby sa nemusel sťahovať, nakoľko u babky sa cíti doma. Vzhľadom k osvedčenému skutkovému stavu súd návrhu navrhovateľky na nariadenie neodkladného opatrenia vyhovel a nariadil neodkladné opatrenie, ktorým maloletého A. A. dočasne zveril do náhradnej osobnej starostlivosti navrhovateľky, pričom má za to, že uvedené rozhodnutie je aktuálne v najlepšom záujme maloletého dieťaťa. 30. Nariadené neodkladné opatrenie, je iba dočasné (§ 330 ods. 1 CSP) a bude trvať najdlhšie do skončenia konania vo veci samej - konania o zverenie maloletého A. do náhradnej osobnej starostlivosti navrhovateľky.</w:t>
      </w:r>
    </w:p>
    <w:p>
      <w:r>
        <w:t>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 § 376 ods. 1 CMP ).</w:t>
      </w:r>
    </w:p>
    <w:p/>
    <w:p>
      <w:r>
        <w:t>Zdroj: KAUZIS.SK – https://www.kauzis.sk/judikatura/r/ECLI:SK:OSPD:2025:3825205751.2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