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14C/5/2025 z 25. 7. 2025</w:t>
      </w:r>
    </w:p>
    <w:p>
      <w:r>
        <w:t>Rozsudok Okresného súdu Prievidza z 25. júla 2025, sp. zn. 14C/5/2025, ECLI:SK:OSPD:2025:6124378129.2</w:t>
      </w:r>
    </w:p>
    <w:p>
      <w:r>
        <w:t>Súd: Okresný súd Prievidza</w:t>
      </w:r>
    </w:p>
    <w:p>
      <w:r>
        <w:t>Spisová značka: 14C/5/2025</w:t>
      </w:r>
    </w:p>
    <w:p>
      <w:r>
        <w:t>ECLI: ECLI:SK:OSPD:2025:6124378129.2</w:t>
      </w:r>
    </w:p>
    <w:p>
      <w:r>
        <w:t>Dátum vydania: 25. 7.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14C/5/2025 6124378129 25. 07. 2025 Mgr. Štefan Fedor ECLI:SK:OSPD:2025:6124378129.2</w:t>
      </w:r>
    </w:p>
    <w:p>
      <w:r>
        <w:t>ROZSUDOK V MENE SLOVENSKEJ REPUBLIKY Okresný súd Prievidza sudcom Mgr. Štefanom Fedorom v spore žalobcu: Slovenská kancelária poisťovateľov, IČO: 36 062 235, so sídlom Bajkalská 19B, 826 58 Bratislava, právne zastúpený Mgr. Zuzanou Bírovou, advokátkou, IČO: 30 849 837, so sídlom Americká 2, 831 02 Bratislava, A. B.: C. X. D.: E. F., G. X.X.XXXX, H. I. E. A., adresa na doručovanie: J. XX. XXXXXXX XX/XX, XXX XX K., v 2. rade: H. F., nar. XX.X.XXXX, trvale bytom L. I., o zaplatenie 359,52 EUR s príslušenstvom, takto rozhodol: I. Žalovaní v 1. a v 2. rade sú povinní zaplatiť žalobcovi spoločne a nerozdielne sumu 359,52 EUR s úrokom z omeškania vo výške 5 % ročne zo sumy 359,52 EUR od 1.7.2024 do zaplatenia do troch dní odo dňa právoplatnosti rozsudku. II. Žalobca má proti žalovaným nárok na náhradu 100% trov konania. odôvodnenie: 1. Žalobou podanou na Okresnom súde Banská Bystrica sa žalobca domáhal, aby súd vydal platobný rozkaz (podľa zákona č. 307/2016 Z.z. o upomínacom konaní), ktorým žalovaných zaviaže na zaplatenie sumy 359,52 EUR spolu s príslušenstvom. Žalobu odôvodnil žalobca tým, že dňa 24.4.2024 o 11,20 hod. bola prevádzkou motorového vozidla EVČ: A. (SK), značka: ŠKODA spôsobená dopravná nehoda, pri ktorej došlo ku škode na majetku inej osobe poškodenému M. A., bytom N. XX, XXXXX G., O., na vozidle: EČV: G. (SK)‚ značka: RENAULT. V čase uvedenej dopravnej nehody nebolo na motorové vozidlo žalovaného uzavreté povinné zmluvné poistenie zodpovednosti za škodu spôsobenú prevádzkou motorového vozidla. Výška škody bola stanovená na sumu 359,52 EUR. Žalobca poukázal poškodenému poistné plnenie dňa 29.5.2024 z poistného garančného fondu. Žalobca následne vyzval žalovaného v 1. rade na úhradu jeho záväzku výzvou zo dňa 31.5.2024. Žalovanému v 1. rade nebola výzva doručená. Zásielka sa vrátila späť ako nevyzdvihnutá v odbernej lehote. Žalovanému v 2. rade bola výzva doručená dňa 5.6.2024. Vo výzve bola žalovaným uložená povinnosť uhradiť žalobcovi náhradu poistného plnenia vo výške 359,52 EUR v lehote do 30.6.2024. Žalovaní na výzvu nereagovali. Dňa 1.8.2024 boli žalovaným prostredníctvom právneho zástupcu žalobcu zaslané písomné výzvy na úhradu dlhu. Žalovaní ku dňu vyhotovenia návrhu na vydanie platobného rozkazu neuhradili žalobcovi žiadne platby. 2. Okresný súd Banská Bystrica vydal vo veci platobný rozkaz zo dňa 26.9.2024, ktorým zaviazal žalovaných, aby žalobcovi zaplatili spoločne a nerozdielne žalovanú sumu a nahradili mu trovy konania. Platobný rozkaz sa žalovaným v 1. a v 2. rade nepodarilo doručiť. 3. Žalobca následne navrhol pokračovať v konaní v zmysle § 10 ods. 3 zákona č. 307/2016 Z.z. o upomínacom konaní na miestne príslušnom Okresnom súde Prievidza.</w:t>
      </w:r>
    </w:p>
    <w:p>
      <w:r>
        <w:t>4. Žalovaný v 1. rade v písomnom vyjadrení k žalobe uviedol, že vozidlo predal H. F., I. XXX. Preto je H. F. (žalovaný v 2. rade) zodpovedný ako vodič za všetky skutky spáchané na vozidle. Bol oboznámený s tým, že vozidlo nemá povinné zmluvné poistenie a aj so stavom vozidla. Podľa žalovaného v 1. rade preto nie je dôvod aby zaplatil škodu vo výške 359,52 EUR. Žalovaný v 2. rade sa žalobe nevyjadril. 5. Tunajší súd vo veci nariadil pojednávanie. Strany sa na pojednávaní nezúčastnili. žalobca svoju neprítomnosť vopred písomne ospravedlnil. Žalovaný v 1. rade mal doručenie predvolania na pojednávanie riadne vykázané, svoju neprítomnosť neospravedlnil. Žalovaný v 2. rade mal doručenie predvolania vykázané fikciou podľa § 111 ods. 3 Civilného sporového poriadku. Súd pojednával v neprítomnosti strán a vykonal dokazovanie týmito listinami: doručenka č.l. 11, došetrovanie poisťovateľa, kalkulácia nákladov na opravu, kalkulácia opravy, nedoručená zásielka č.l. 16, zápis o poškodení motorového vozidla, predžalobné výzvy, správa o nehode, uplatnenie nároku na náhradu škody, výpis z centrálnej evidencie, výpis z účtu žalobcu, vyplatenie plnenia, výzvy na náhradu poistného plnenia. 6. Podľa § 420 ods. 1 Občianskeho zákonníka (ďalej aj OZ) každý zodpovedá za škodu, ktorú spôsobil porušením právnej povinnosti. 7. Podľa § 427 ods. 1 OZ fyzické a právnické osoby vykonávajúce dopravu zodpovedajú za škodu vyvolanú osobitnou povahou tejto prevádzky. 8. Podľa § 427 ods. 2 OZ rovnako zodpovedá aj iný prevádzateľ motorového vozidla, motorového plavidla, ako aj prevádzateľ lietadla. 9. Podľa § 428 OZ svojej zodpovednosti sa nemôže prevádzateľ zbaviť, ak bola škoda spôsobená okolnosťami, ktoré majú pôvod v prevádzke. Inak sa zodpovednosti zbaví, len ak preukáže, že sa škode nemohlo zabrániť ani pri vynaložení všetkého úsilia, ktoré možno požadovať. 10. Podľa § 429 OZ prevádzateľ zodpovedá ako za škodu spôsobenú na zdraví a veciach, tak za škodu spôsobenú odcudzením alebo stratou vecí, ak stratila fyzická osoba pri poškodení možnosť ich opatrovať. 11. Podľa § 438 ods. 1 OZ ak škodu spôsobí viac škodcov, zodpovedajú za ňu spoločne a nerozdielne. 12. Podľa § 511 ods. 1 OZ ak právnym predpisom alebo rozhodnutím súdu je ustanovené alebo účastníkmi dohodnuté alebo ak to vyplýva z povahy plnenia, že viac dlžníkov má tomu istému veriteľovi splniť dlh spoločne a nerozdielne, je veriteľ oprávnený požadovať plnenie od ktoréhokoľvek z nich. Ak dlh splní jeden dlžník, povinnosť ostatných zanikne. 13. Podľa § 788 ods. 1 OZ poistnou zmluvou sa poistiteľ zaväzuje poskytnúť v dojednanom rozsahu plnenie, ak nastane náhodná udalosť v zmluve bližšie označená a fyzická alebo právnická osoba, ktorá s poistiteľom poistnú zmluvu uzavrela, je povinná platiť poistné. 14. Podľa § 789 ods. 2 OZ osobitný predpis môže ustanoviť fyzickej osobe alebo právnickej osobe povinnosť uzavrieť poistnú zmluvu (povinné zmluvné poistenie). 15. Podľa § 3 ods. 1 zákona č. 381/2001 Z.z. o povinnom zmluvnom poistení zodpovednosti za škodu spôsobenú prevádzkou motorového vozidla a o zmene a doplnení niektorých zákonov v znení neskorších predpisov povinnosť uzavrieť poistnú zmluvu má pri tuzemskom motorovom vozidle ten, kto je ako držiteľ motorového vozidla zapísaný v dokladoch vozidla alebo ten, kto je v dokladoch vozidla zapísaný ako osoba, na ktorú sa držba motorového vozidla previedla, v ostatných prípadoch ten, kto je vlastníkom motorového vozidla alebo jeho prevádzkovateľom. Ak na motorové vozidlo je uzatvorená nájomná zmluva s právom kúpy prenajatej veci, povinnosť uzavrieť poistnú zmluvu má nájomca. 16. Podľa § 4 ods. 1 zákona č. 381/2001 Z.z. poistenie zodpovednosti sa vzťahuje na každého, kto zodpovedá za škodu spôsobenú prevádzkou motorového vozidla uvedeného v poistnej zmluve.</w:t>
      </w:r>
    </w:p>
    <w:p>
      <w:r>
        <w:t>17. Podľa § 4 ods. 4 zákona č. 381/2001 Z.z. poistený má právo, aby poisťovateľ za neho poskytol poškodenému poistné plnenie v rozsahu podľa odseku 2, ak ku škodovej udalosti, pri ktorej táto škoda vznikla a za ktorú poistený zodpovedá, došlo v čase trvania poistenia zodpovednosti, ak tento zákon neustanovuje inak. 18. Podľa § 24 ods. 2 písm. b/ zákona č. 381/2001 Z.z. kancelária poskytuje z poistného garančného fondu poistné plnenie za škodu spôsobenú prevádzkou motorového vozidla, za ktorú zodpovedá osoba bez poistenia zodpovednosti. 19. Podľa § 24 ods. 7 zákona č. 381/2001 Z.z. kancelária má právo proti tomu, kto zodpovedá za škodu podľa odseku 2 písm. a), b), f) a g), na náhradu toho, čo za neho plnila. 20. Podľa § 517 ods. 2 OZ ak ide o omeškanie s plnením peňažného dlhu, má veriteľ právo požadovať od dlžníka popri plnení úroky z omeškania. 21. Podľa § 3 nariadenia vlády č. 87/1995 Z.z., ktorým sa vykonávajú niektoré ustanovenia Občianskeho zákonníka výška úrokov z omeškania je o päť percentuálnych bodov vyššia ako základná úroková sadzba Európskej centrálnej banky platná k prvému dňu omeškania s plnením peňažného dlhu. 22. Účelom povinného zmluvného poistenia zodpovednosti za škodu spôsobenú prevádzkou motorových vozidiel je ochrana poškodených dopravnými nehodami tým, že prevádzkovateľ vozidla má zo zákona povinnosť uzatvoriť poistnú zmluvu na poistenie zodpovednosti za škodu, ktorú by mohol spôsobiť, čo v podstate zaručí poškodenému, že škoda mu bude uhradená aj bez ohľadu na solventnosť a prípadnú pasivitu škodcu. Právnu ochranu poškodeného tento systém poistenia zabezpečuje jednak tým, že poškodenému priznáva právo na náhradu škody priamo proti poistiteľovi, s ktorým škodca uzavrel poistnú zmluvu a jednak tým, že v rámci Slovenskej kancelárie poisťovateľov zakladá vznik poistného garančného fondu, z ktorého sa odškodňujú poškodení, ktorým škodu spôsobilo nepoistené alebo neznáme motorové vozidlo. 23. Prevádzkovateľom (vlastníkom) motorového vozidla Škoda Octavia, EČV: A. bol podľa výpisu z evidencie vozidiel (v spise na č.l. 24) v čase škodovej udalosti žalovaný v 1. rade. Vlastníkom predmetného vozidla bol od 2.12.2021. Hoci žalovaný v 1. rade vo svojom vyjadrení k žalobe namietal, že vozidlo ešte pre nehodou predal žalovanému v 2. rade, uvedenú skutočnosť nijako nepreukázal. 24. Vinníkom dopravnej nehody zo dňa 24.4.2024 bol žalovaný v 2. rade, ktorý viedol vozidlo Škoda Octavia, EČV: A. v čase nehody. Dopravnou nehodou bola spôsobená škoda na motorovom vozidle zn. REANULT ESPACE, EČV: G.. Poškodeným bol M. A.. Uvedené skutočnosti neboli medzi stranami sporné. 25. Keďže v čase nehody nebolo vozidlo Škoda Octavia poistené, nebolo možné uhradiť škodu poškodenému z povinného zmluvného poistenia žalovaného v 1. rade. Škoda teda bola uhradená plnením z garančného fondu navrhovateľom podľa § 24 ods. 2 písm. b/ zákona č. 381/2001 Z.z. Žalobca poskytol plnenie spolu vo výške 359,52 EUR dňa 31.5.2024, ako to vyplýva z výpisu z účtu žalobcu (v spise na č.l. 29). 26. Ak škodca nemal v čase dopravnej nehody uzavreté povinné zmluvné poistenie zodpovednosti za škodu spôsobenú prevádzkou motorového vozidla podľa zákona a poistné plnenie poskytla poškodenému Slovenská kancelária poisťovateľov z garančného fondu, má v zmysle ustanovenia § 24 ods. 7 zákona č. 381/2001 Z.z. kancelária proti tomu, kto zodpovedá za škodu právo na náhradu toho, čo za neho plnila. V tomto spore si Slovenská kancelária poisťovateľov, ktorá už poškodeným plnenie poskytla, uplatnila v postavení žalobcu regresnú náhradu voči žalovanému v 1. rade ako prevádzkovateľovi motorového vozidla a voči žalovanému v 2. rade ako vodičovi, ktorý škodu bezprostredne zapríčinil porušením povinností ustanovených dopravnými predpismi. 27. Zodpovednosť za škodu spôsobenú prevádzkou dopravných prostriedkov upravená v 427 až § 431 Občianskeho zákonníka je osobitným druhom zodpovednosti za škodu. Je založená na princípe objektívnej zodpovednosti, t.j. zodpovednosti bez ohľadu na zavinenie. Podstatnou je skutočnosť, že škoda má pôvod v osobitnej prevádzke dopravného prostriedku. Subjektom takejto zodpovednosti je</w:t>
      </w:r>
    </w:p>
    <w:p>
      <w:r>
        <w:t>v zmysle § 427 ods. 2 OZ aj „iný prevádzateľ motorového vozidla“, za ktorého možno nepochybne považovať aj vlastníka vozidla. Predpokladmi zodpovednosti za škodu v tomto prípade sú: 1. udalosť vyvolaná osobitnou povahou prevádzky dopravného prostriedku, 2. vznik škody a 3. príčinná súvislosť medzi predpokladmi 1 a 2. Ako už bolo uvedené, zavinenie škodcu sa v danom prípade nevyžaduje. Prevádzateľ dopravného prostriedku zodpovedá za škodu spôsobenú objektívnou skutočnosťou, ktorou je nebezpečná povaha samotnej prevádzky dopravného prostriedku. Za prevádzku motorového vozidla sa považuje aj samotná jazda s vozidlom. 28. Škoda je spôsobená viacerými škodcami vtedy, ak protiprávne konanie viacerých osôb viedlo k jej vzniku. Nemusí ísť o aktívne spoločné konanie, pričom zákon nerozlišuje medzi škodcom a účastníkom na delikte. Zodpovednosť každého zo subjektov sa posudzuje samostatne, a to najmä s ohľadom na protiprávnosť jeho správania sa a na príčinnú súvislosť medzi správaním sa, porušením právnej povinnosti a vznikom škody. Aj účastník na protiprávnom konaní inej osoby môže byť považovaný za škodcu. Solidárna zodpovednosť viacerých škodcov sa uplatní bez ohľadu na právny režim ich zodpovednosti (subjektívna alebo objektívna, špeciálna alebo všeobecná skutková podstata zodpovednosti za škodu) a viacerí škodcovia sú zaviazaní spoločne a nerozdielne. Poškodený si tak môže uplatniť náhradu celej škody od ktoréhokoľvek škodcu, bez ohľadu na mieru jeho účasti na delikte a každý zo škodcov je voči poškodenému povinný plniť náhradu škody v plnom rozsahu a nemá možnosť odmietnuť plnenie s poukazom na ostatných škodcov 29. Otázkou existencie zodpovednosti vodiča motorového vozidla, ku ktorému nebola uzatvorená poistná zmluva, a ktorý je odlišný od prevádzkovateľa (vlastníka) vozidla, pričom ním spôsobil škodu sa zaoberal aj Najvyšší súd Slovenskej republiky. V rozhodnutí uverejnenom pod R 54/2017 dospel k záveru, že v konaní o náhradu plnenia poskytnutého Slovenskou kanceláriou poisťovateľov z poistného garančného fondu, zodpovednosť prevádzkovateľa vozidla nevylučuje zodpovednosť vodiča, ktorý spôsobil škodu zavineným porušením právnej povinnosti podľa § 420 ods. 1 Občianskeho zákonníka. Vodič motorového vozidla je preto v takomto spore pasívne vecne legitimovaný. 30. Zodpovednosť prevádzkovateľa je aj v tomto prípade daná na základe samotnej existencie kvalifikovanej škodovej udalosti majúcej svoj pôvod v prevádzke. Pokiaľ ide o vzťah prevádzkovateľa a vodiča ako odlišných subjektov, ustanovenie § 427 a nasl. OZ upravujúce osobitnú zodpovednosť nie je vo vzťahu k všeobecnej zodpovednosti podľa § 420 OZ ustanovením špeciálnym, ale obe skutkové podstaty stoja vedľa seba. Poškodený tak môže uplatňovať právo na náhradu škody voči prevádzkovateľovi dopravného prostriedku podľa § 427 OZ na základe objektívneho princípu rovnako ako voči vodičovi dopravného prostriedku podľa § 420 OZ na základe zodpovednosti založenej na prezumovanom zavinení. Vodič je tak v spore pasívne vecne legitimovaný z dôvodu, že zavinene porušil pravidlá cestnej premávky a v príčinnej súvislosti s uvedeným protiprávnym konaním spôsobil škodu na majetku poškodených, ktorú žalobca uhradil. Keďže škodu spôsobil vozidlom, ku ktorému nebola uzavretá poistná zmluva, je súčasne osobou bez poistenia zodpovednosti, a to bez ohľadu nato, komu prislúchala povinnosť uzavrieť poistnú zmluvu. Keďže za neho žalobca plnil poškodenému z garančného fondu, má proti nemu z tohto dôvodu právo na náhradu podľa § 24 ods. 7zákona č. 381 2001 Z.z.. 31. Súd na základe vykonaného dokazovania a uvedených právnych záverov považoval nárok žalobcu za dôvodný a preto žalobe vyhovel. 32. Úrok z omeškania súd priznal žalobcovi v súlade so žalobou. Súd vychádzal z toho, že žalobca poskytol žalovaným lehotu na dobrovoľnú úhradu ich dlhu do 30.6.2024. Žiaden zo žalovaných svoju povinnosť dobrovoľne nesplnil, preto sa od 1.7.2024 dostali do omeškania. 33. Podľa § 255 ods. 1 Civilného sporového poriadku (ďalej len CSP) súd prizná strane náhradu trov konania podľa pomeru jej úspechu vo veci. 34. Podľa § 262 ods. 1 CSP o nároku na náhradu trov konania rozhodne aj bez návrhu súd v rozhodnutí, ktorým sa konanie končí. 35. Podľa § 262 ods. 2 CSP o výške náhrady trov konania rozhodne súd prvej inštancie po právoplatnosti rozhodnutia, ktorým sa konanie končí, samostatným uznesením, ktoré vydá súdny úradník</w:t>
      </w:r>
    </w:p>
    <w:p>
      <w:r>
        <w:t>36. Vzhľadom na to, že žalobca bol v plnom rozsahu úspešný, súd mu priznal proti žalovaným nárok na náhradu 100% trov konania. O konkrétnej výške trov konania bude rozhodnuté samostatným uznesením, ktoré po právoplatnosti rozsudku vydá vyšší súdny úradník. Poučenie: Proti tomuto rozsudku možno podať odvolanie do 15 dní odo dňa jeho doručenia. Odvolanie sa podáva na Okresnom súde Prievidza v troch vyhotoveniach. O odvolaní rozhodne Krajský súd v Trenčíne. Podľa § 393 CSP v odvolaní sa popri všeobecných náležitostiach podania uvedie, proti ktorému rozhodnutiu smeruje, v akom rozsahu sa napáda, z akých dôvodov sa rozhodnutie považuje za nesprávne (odvolacie dôvody) a čoho sa odvolateľ domáha (odvolací návrh). Podľa § 364 CSP rozsah, v akom sa rozhodnutie napáda, môže odvolateľ rozšíriť len do uplynutia lehoty na podanie odvolania.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3 CSP odvolacie dôvody a dôkazy na ich preukázanie možno meniť a dopĺňať len do uplynutia lehoty na podanie odvolania. Ak povinnosť uložená týmto rozhodnutím nebude dobrovoľne splnená, možno podať návrh na vykonanie exekúcie podľa Exekučného poriadku.</w:t>
      </w:r>
    </w:p>
    <w:p/>
    <w:p>
      <w:r>
        <w:t>Zdroj: KAUZIS.SK – https://www.kauzis.sk/judikatura/r/ECLI:SK:OSPD:2025:6124378129.2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