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15Er/4282/2013 z 7. 1. 2026</w:t>
      </w:r>
    </w:p>
    <w:p>
      <w:r>
        <w:t>Uznesenie Okresného súdu Prievidza z 7. januára 2026, sp. zn. 15Er/4282/2013, ECLI:SK:OSPD:2026:3813222425.2</w:t>
      </w:r>
    </w:p>
    <w:p>
      <w:r>
        <w:t>Súd: Okresný súd Prievidza</w:t>
      </w:r>
    </w:p>
    <w:p>
      <w:r>
        <w:t>Spisová značka: 15Er/4282/2013</w:t>
      </w:r>
    </w:p>
    <w:p>
      <w:r>
        <w:t>ECLI: ECLI:SK:OSPD:2026:3813222425.2</w:t>
      </w:r>
    </w:p>
    <w:p>
      <w:r>
        <w:t>Dátum vydania: 7. 1.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15Er/4282/2013 3813222425 07. 01. 2026 JUDr. Michaela Cicáková ECLI:SK:OSPD:2026:3813222425.2</w:t>
      </w:r>
    </w:p>
    <w:p>
      <w:r>
        <w:t>Uznesenie Okresný súd Prievidza v exekučnej veci oprávneného: Slovenská konsolidačná, a.s., IČO: 35 776 005, so sídlom Cintorínska 21, 814 99 Bratislava proti povinnému: A. B., nar. XX.XX.XXXX, zomr. XX.XX.XXXX, pre vymoženie istiny vo výške 1.133,46 eur s prísl., takto rozhodol: U r č u j e, že dňa 21.10.2022 došlo k zastaveniu exekúcie. odôvodnenie: 1. Návrhom doručeným súdnemu exekútorovi dňa 14.10.2013 sa oprávnený domáhal vykonania exekúcie proti povinnému pre vymoženie istiny 1.133,46 eur s prísl. na podklade exekučného titulu: Výkazu nedoplatkov Dôvery zdravotnej poisťovne, a.s. v Bratislave č. 8888005831 zo dňa 07.02.2011, č. 8888305831 zo dňa 15.01.2012. Poverenie na vykonanie exekúcie bolo udelené súdnemu exekútorovi JUDr. Renému Matuškovi dňa 11.11.2013. 2. Súd má zo svojej činnosti preukázané, že povinný zomrel XX.XX.XXXX. Z uznesenia Okresného súdu Prievidza č.k. 4D/88/2022-53, Dnot 142/2022 z 26.09.2022, právoplatného 21.10.2022, vyplýva, že povinný zanechal majetok nepatrnej hodnoty, ktorý nedosahuje výšku primeraných nákladov spojených s pohrebom poručiteľa vo všeobecnej hodnote 100,00 eur a bol vydaný C. B., nar. XX.XX.XXXX bytom A. XXX/XX, D. A. E.- E. D., ktorá sa postarala o pohreb poručiteľa a súd konanie o dedičstve zastavil. 3. Podľa § 1 ods. 1 a 2 zákona č. 233/2019 Z. z. o ukončení niektorých exekučných konaní a o zmene a doplnení niektorých zákonov (ďalej len „zákon č. 233/2019 Z. z.“), tento zákon upravuje postup ukončenia exekučných konaní začatých pred 1. aprílom 2017 a vedených podľa predpisov účinných do 31. marca 2017 (ďalej len "exekučné konanie") a osobitosti postupu pri podaní opätovného návrhu na vykonanie exekúcie. Na účely tohto zákona sa starou exekúciou rozumie exekúcia začatá pred 1. aprílom 2017 a vedená podľa predpisov účinných do 31. marca 2017. 4. Podľa § 2 ods. 1 zákona č. 233/2019 Z. z.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5. Podľa § 2 ods. 2 zákona č. 233/2019 Z. z. stará exekúcia sa podľa odseku 1 písm. a) nezastavuje, ak ide o a) vymoženie pohľadávky na výživnom,</w:t>
      </w:r>
    </w:p>
    <w:p>
      <w:r>
        <w:t>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6. Podľa § 5 ods. 1 zákona č. 233/2019 Z. z.,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7. Podľa § 5 ods. 3 zákona č. 233/2019 Z. z.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8. Podľa § 8 ods. 2 zákona č. 233/2019 Z. z.,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9. Vedená exekúcia spĺňa zákonnú definíciu starej exekúcie, pretože bola začatá pred 1. aprílom 2017 a vedená podľa predpisov účinných do 31. marca 2017. Táto exekúcia bola zastavená podľa § 2 ods. 1 písm. b) zákona č. 233/2019 Z. z. z dôvodu, že dedičské konanie po povinnom bolo zastavené z dôvodu, že nezanechal žiadny majetok. 10. Súdny exekútor tak bol povinný vyhotoviť upovedomenie o zastavení starej exekúcie a toto zaslať oprávnenému do 120 dní od vzniku dôvodu na zastavenia exekúcie, čo bol dátum 21.10.2022. 11. Súdny exekútor upovedomenie o zastavení starej exekúcie v uvedenej lehote oprávnenému nezaslal, a preto súd podľa § 8 ods. 2 zákona určil, že došlo k zastaveniu starej exekúcie. V takomto prípade súd o trovách exekúcie nerozhoduje a súdny exekútor nemá nárok ani na náhradu paušálnych trov exekúcie. Poučenie: Proti tomuto uzneseniu odvolanie nie je prípustné. Proti tomuto uzneseniu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Podľa § 243 CSP, v sťažnosti sa popri všeobecných náležitostiach podania uvedie, proti ktorému uzneseniu smeruje, v čom sa postup alebo uznesenie súdu považuje za nesprávne a čoho sa sťažovateľ domáha. Podľa § 127 ods. 1 CSP, ak zákon na podanie nevyžaduje osobitné náležitosti, v podaní sa uvedie, a) ktorému súdu je určené, b) kto ho robí, c) ktorej veci sa týka, d) čo sa ním sleduje a</w:t>
      </w:r>
    </w:p>
    <w:p>
      <w:r>
        <w:t>e)</w:t>
      </w:r>
    </w:p>
    <w:p>
      <w:r>
        <w:t>podpis.</w:t>
      </w:r>
    </w:p>
    <w:p>
      <w:r>
        <w:t>Podľa § 127 ods. 2 CSP, ak ide o podanie urobené v prebiehajúcom konaní, náležitosťou podania je aj uvedenie spisovej značky tohto konania.</w:t>
      </w:r>
    </w:p>
    <w:p/>
    <w:p>
      <w:r>
        <w:t>Zdroj: KAUZIS.SK – https://www.kauzis.sk/judikatura/r/ECLI:SK:OSPD:2026:3813222425.2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