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15Er/3029/2015 z 23. 4. 2026</w:t>
      </w:r>
    </w:p>
    <w:p>
      <w:r>
        <w:t>Uznesenie Okresného súdu Prievidza z 23. apríla 2026, sp. zn. 15Er/3029/2015, ECLI:SK:OSPD:2026:3815213872.2</w:t>
      </w:r>
    </w:p>
    <w:p>
      <w:r>
        <w:t>Súd: Okresný súd Prievidza</w:t>
      </w:r>
    </w:p>
    <w:p>
      <w:r>
        <w:t>Spisová značka: 15Er/3029/2015</w:t>
      </w:r>
    </w:p>
    <w:p>
      <w:r>
        <w:t>ECLI: ECLI:SK:OSPD:2026:3815213872.2</w:t>
      </w:r>
    </w:p>
    <w:p>
      <w:r>
        <w:t>Dátum vydania: 23. 4. 2026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15Er/3029/2015 3815213872 23. 04. 2026 JUDr. Michaela Cicáková ECLI:SK:OSPD:2026:3815213872.2</w:t>
      </w:r>
    </w:p>
    <w:p>
      <w:r>
        <w:t>Uznesenie Okresný súd Prievidza v exekučnej veci oprávneného: Československá obchodná banka, a.s., IČO: 36 854 140 so sídlom Žižkova 11, 811 02 Bratislava proti povinnému: A. B., nar. XX.XX.XXXX trvale bytom C. D. XXX/XX, XXX XX E., pre vymoženie istiny vo výške 1.375,81 eur s prísl., takto rozhodol: U r č u j e, že dňa 06.10.2020 došlo k zastaveniu exekúcie. odôvodnenie: 1. Návrhom doručeným pôvodnému súdnemu exekútorovi dňa 06.08.2015 sa oprávnený domáhal vykonania exekúcie proti povinnému pre vymoženie istiny 1.375,81 eur s prísl. na podklade exekučného titulu: Rozsudku Okresného súdu Prievidza č.k. 5C/79/2014-51 zo dňa 12.11.2014 v spojení s Rozsudkom Krajského súdu v Trenčíne č.k. 5Co/72/2015-84 zo dňa 01.07.2015. Poverenie na vykonanie exekúcie bolo udelené pôvodnému súdnemu exekútorovi JUDr. Vladimírovi Sucháčkovi dňa 21.09.2015 a doručené dňa 06.10.2015. Náhradníkom súdneho exekútora je JUDr. Ladislav Jakubec. 2. Podľa § 1 ods. 1 a 2 zákona č. 233/2019 Z. z. o ukončení niektorých exekučných konaní a o zmene a doplnení niektorých zákonov (ďalej len „zákon č. 233/2019 Z. z.“), tento zákon upravuje postup ukončenia exekučných konaní začatých pred 1. aprílom 2017 a vedených podľa predpisov účinných do 31. marca 2017 (ďalej len "exekučné konanie") a osobitosti postupu pri podaní opätovného návrhu na vykonanie exekúcie. Na účely tohto zákona sa starou exekúciou rozumie exekúcia začatá pred 1. aprílom 2017 a vedená podľa predpisov účinných do 31. marca 2017. 3. Nakoľko bol súd toho názoru, že v prípade predmetnej exekúcie došlo k splneniu podmienok na zastavenie podľa § 2 ods. 1 písm. a) zákona č. 233/2019 Z. z. o ukončení niektorých exekučných konaní a o zmene a doplnení niektorých zákonov, požiadal dňa zo dňa 14.04.2026 súdneho exekútora o preverenie, či nedošlo k zastaveniu exekúcie podľa zákona č. 233/2019 Z.z. a v prípade, že zastaveniu exekúcie podľa § 2 ods. 1 písm. a) uvedeného zákona bránia skutočnosti podľa § 2 ods. 2 písm. f) mal predložiť o tom dôkaz. 4. Súdny exekútor dňa 15.04.2026 oznámil, že spis po pôvodnom súdnom exekútorovi neprevzali. Spis po ukončení úradu bol odovzdaný na Slovenskú komoru exekútorov. 5. Podľa § 2 ods. 1 zákona č. 233/2019 Z. z.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na tento účel platí, že stará exekúcia sa zastavila vznikom dôvodu na jej zastavenie.</w:t>
      </w:r>
    </w:p>
    <w:p>
      <w:r>
        <w:t>6. Podľa § 2 ods. 2 zákona č. 233/2019 Z. z. stará exekúcia sa podľa odseku 1 písm. a) nezastavuje, ak ide o a) vymoženie pohľadávky na výživnom, b) uspokojenie práva na nepeňažné plnenie, vrátane uspokojenia práva na peňažné plnenie, ak sú vymáhané v tom istom exekučnom konaní,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7. Podľa § 3 ods. 1 zákona č. 233/2019 Z.z. rozhodnou dobou je doba piatich rokov. Rozhodná doba plynie odo dňa doručenia prvotného poverenia na vykonanie exekúcie súdnemu exekútorovi (ďalej len „exekútor“), ak § 4 neustanovuje inak; na zmenu exekútora sa neprihliada. 8. Podľa § 5 ods. 1 zákona č. 233/2019 Z. z., ak sa stará exekúcia zastavila, exekútor vyhotoví upovedomenie o zastavení starej exekúcie, ktorého vzor zverejní Slovenská komora exekútorov po dohode s Ministerstvom spravodlivosti Slovenskej republiky (ďalej len „ministerstvo") na svojom webovom sídle v strojovo čitateľnom elektronickom formáte. 9. Podľa § 5 ods. 3 zákona č. 233/2019 Z. z.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10. Podľa § 8 ods. 2 zákona č. 233/2019 Z. z.,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11. Vedená exekúcia spĺňa zákonnú definíciu starej exekúcie, pretože bola začatá pred 1. aprílom 2017 a vedená podľa predpisov účinných do 31. marca 2017. Táto exekúcia bola zastavená podľa § 2 ods. 1 písm. a) zákona č. 233/2019 Z. z. z dôvodu, že uplynula rozhodná doba dňa 06.10.2020 ( v zmysle § 3 ods. 1 zákona č. 233/2019 Z.z., poverenie súdnemu exekútorovi bolo doručené dňa 06.10.2015) a nejde o starú exekúciu podľa odseku 2, pričom do dňa 05.10.2020 súd nerozhodol o zastavení exekúcie uznesením. Vedená exekúcia spĺňa zákonnú definíciu starej exekúcie, pretože bola začatá pred 1. aprílom 2017 a vedená podľa predpisov účinných do 31. marca 2017. 12. Súdny exekútor tak bol povinný vyhotoviť upovedomenie o zastavení starej exekúcie a toto zaslať oprávnenému do 120 dní od vzniku dôvodu na zastavenia exekúcie, čo bol dátum 06.10.2020. 13. Súdny exekútor upovedomenie o zastavení starej exekúcie v uvedenej lehote oprávnenému nezaslal, a preto súd podľa § 8 ods. 2 zákona určil, že došlo k zastaveniu starej exekúcie. V takomto prípade súd o trovách exekúcie nerozhoduje a súdny exekútor nemá nárok ani na náhradu paušálnych trov exekúcie. Poučenie: Proti tomuto uzneseniu odvolanie nie je prípustné. Proti tomuto uzneseniu je prípustná sťažnosť. Sťažnosť môže podať ten, v koho neprospech bolo uznesenie vydané v lehote 15 dní od doručenia uznesenia na súde, ktorý napadnuté uznesenie vydal.</w:t>
      </w:r>
    </w:p>
    <w:p>
      <w:r>
        <w:t>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Podľa § 243 CSP, v sťažnosti sa popri všeobecných náležitostiach podania uvedie, proti ktorému uzneseniu smeruje, v čom sa postup alebo uznesenie súdu považuje za nesprávne a čoho sa sťažovateľ domáha. Podľa § 127 ods. 1 CSP, ak zákon na podanie nevyžaduje osobitné náležitosti, v podaní sa uvedie, a) ktorému súdu je určené, b) kto ho robí, c) ktorej veci sa týka, d) čo sa ním sleduje a e) podpis. Podľa § 127 ods. 2 CSP, ak ide o podanie urobené v prebiehajúcom konaní, náležitosťou podania je aj uvedenie spisovej značky tohto konania.</w:t>
      </w:r>
    </w:p>
    <w:p/>
    <w:p>
      <w:r>
        <w:t>Zdroj: KAUZIS.SK – https://www.kauzis.sk/judikatura/r/ECLI:SK:OSPD:2026:3815213872.2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