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9Er/4201/2015 z 13. 5. 2026</w:t>
      </w:r>
    </w:p>
    <w:p>
      <w:r>
        <w:t>Uznesenie Okresného súdu Prievidza z 13. mája 2026, sp. zn. 9Er/4201/2015, ECLI:SK:OSPD:2026:3815220124.2</w:t>
      </w:r>
    </w:p>
    <w:p>
      <w:r>
        <w:t>Súd: Okresný súd Prievidza</w:t>
      </w:r>
    </w:p>
    <w:p>
      <w:r>
        <w:t>Spisová značka: 9Er/4201/2015</w:t>
      </w:r>
    </w:p>
    <w:p>
      <w:r>
        <w:t>ECLI: ECLI:SK:OSPD:2026:3815220124.2</w:t>
      </w:r>
    </w:p>
    <w:p>
      <w:r>
        <w:t>Dátum vydania: 13. 5. 2026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9Er/4201/2015 3815220124 13. 05. 2026 JUDr. Michaela Cicáková ECLI:SK:OSPD:2026:3815220124.2</w:t>
      </w:r>
    </w:p>
    <w:p>
      <w:r>
        <w:t>Uznesenie Okresný súd Prievidza v exekučnej veci oprávneného: EOS KSI Slovensko, s.r.o., IČO: 35 724 803 so sídlom Prievozská 2, 821 09 Bratislava - mestská časť Ružinov zast. Remedium Legal, s.r.o., IČO: 53 255 739 so sídlom Prievozská 2, 821 09 Bratislava - mestská časť Ružinov proti povinnému A. B., nar. XX.XX.XXXX trvale bytom C. D. E. F. XXX/X, XXX XX G. pre vymoženie istiny vo výške 6.078,09 eur s prísl., takto rozhodol: U r č u j e, že dňa 01.02.2021 došlo k zastaveniu exekúcie. odôvodnenie: 1. Návrhom spísaným pred pôvodným súdnym exekútorom dňa 04.12.2015 sa oprávnený domáhal vykonania exekúcie proti povinnému pre vymoženie istiny 6.078,09 eur s prísl. na podklade exekučného titulu: Rozsudok Okresného súdu Prievidza č.k. 9C/67/2014-71 zo dňa 27.08.2014. Poverenie na vykonanie exekúcie bolo udelené pôvodnému súdnemu exekútorovi JUDr. Rudolfovi Krutému, PhD. dňa 18.01.2016 a doručené dňa 01.02.2016. Náhradníkom súdneho exekútora je JUDr. Ladislav Jakubec.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Nakoľko bol súd toho názoru, že v prípade predmetnej exekúcie došlo k splneniu podmienok na zastavenie podľa § 2 ods. 1 písm. a) zákona č. 233/2019 Z. z. o ukončení niektorých exekučných konaní a o zmene a doplnení niektorých zákonov, požiadal dňa 28.04.2026 súdneho exekútora o preverenie, či nedošlo k zastaveniu exekúcie podľa zákona č. 233/2019 Z.z. a v prípade, že zastaveniu exekúcie podľa § 2 ods. 1 písm. a) uvedeného zákona bránia skutočnosti podľa § 2 ods. 2 písm. f) mal predložiť o tom dôkaz. 4. Súdny exekútor dňa 30.04.2026 oznámil, že exekučný spis po pôvodnom súdnom exekútorovi JUDr. Rudolfom Krutom, PhD. neprevzali. Spis pri ukončení úradu k 30.10.2023 bol odovzdaný na Slovenskú komoru exekútorov. 5.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</w:t>
      </w:r>
    </w:p>
    <w:p>
      <w:r>
        <w:t>d) dôvod na zastavenie starej exekúcie vyplýva z osobitného predpisu upravujúceho konkurzné konanie; na tento účel platí, že stará exekúcia sa zastavila vznikom dôvodu na jej zastavenie. 6.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7. Podľa § 3 ods. 1 zákona č. 233/2019 Z.z. rozhodnou dobou je doba piatich rokov. Rozhodná doba plynie odo dňa doručenia prvotného poverenia na vykonanie exekúcie súdnemu exekútorovi (ďalej len „exekútor“), ak § 4 neustanovuje inak; na zmenu exekútora sa neprihliada. 8.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9.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10.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11. Vedená exekúcia spĺňa zákonnú definíciu starej exekúcie, pretože bola začatá pred 1. aprílom 2017 a vedená podľa predpisov účinných do 31. marca 2017. Táto exekúcia bola zastavená podľa § 2 ods. 1 písm. a) zákona č. 233/2019 Z. z. z dôvodu, že uplynula rozhodná doba dňa 01.02.2021 ( v zmysle § 3 ods. 1 zákona č. 233/2019 Z.z., poverenie súdnemu exekútorovi bolo doručené dňa 01.02.2016) a nejde o starú exekúciu podľa odseku 2, pričom do dňa 30.11.2021 súd nerozhodol o zastavení exekúcie uznesením. Vedená exekúcia spĺňa zákonnú definíciu starej exekúcie, pretože bola začatá pred 1. aprílom 2017 a vedená podľa predpisov účinných do 31. marca 2017. 12. Súdny exekútor tak bol povinný vyhotoviť upovedomenie o zastavení starej exekúcie a toto zaslať oprávnenému do 120 dní od vzniku dôvodu na zastavenia exekúcie, čo bol dátum 01.02.2021. 13.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</w:t>
      </w:r>
    </w:p>
    <w:p>
      <w:r>
        <w:t>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 e) podpis. 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https://www.kauzis.sk/judikatura/r/ECLI:SK:OSPD:2026:3815220124.2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