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18C/53/2023 z 23. 9. 2026</w:t>
      </w:r>
    </w:p>
    <w:p>
      <w:r>
        <w:t>Uznesenie Okresného súdu Prievidza z 23. septembra 2026, sp. zn. 18C/53/2023, ECLI:SK:OSPD:2026:3823219853.2</w:t>
      </w:r>
    </w:p>
    <w:p>
      <w:r>
        <w:t>Súd: Okresný súd Prievidza</w:t>
      </w:r>
    </w:p>
    <w:p>
      <w:r>
        <w:t>Spisová značka: 18C/53/2023</w:t>
      </w:r>
    </w:p>
    <w:p>
      <w:r>
        <w:t>ECLI: ECLI:SK:OSPD:2026:3823219853.2</w:t>
      </w:r>
    </w:p>
    <w:p>
      <w:r>
        <w:t>Dátum vydania: 23.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18C/53/2023 3823219853 23. 09. 2026 JUDr. Zuzana Kotríková ECLI:SK:OSPD:2026:3823219853.2</w:t>
      </w:r>
    </w:p>
    <w:p>
      <w:r>
        <w:t>Uznesenie Okresný súd Prievidza v spore žalobkyne: A. B. B., nar. XX.XX.XXXX, trvale bytom C. D. E. XXXX/XX, XXX XX F., zastúpená hmotnoprávnym opatrovníkom: A. G. B., nar. XX.XX.XXXX, bytom E. H. XXXX/ XX, XXX XX C. – I. J. K., ktorá je právne zastúpená JUDr. Michaelou Kajabovou, advokátkou, so sídlom Budovateľská 2, Bratislava, proti žalovaným: A. C. L. a spol., o náhrade škody a iné, takto rozhodol: I. Konanie z a s t a v u j e. II. Žiaden z účastníkov n e m á právo na náhradu trov konania. odôvodnenie: 1. Žalobkyňa dňa 07.08.2023 doručila tunajšiemu súdu podanie, ktoré by podľa svojho obsahu mohlo byť žalobou. 2. Uznesením tunajšieho súdu č. k. 18C/53/2023-107 zo dňa 04.01.2024 sa konanie prerušilo do právoplatného skončenia konania vedeného na Mestskom súde Bratislava II pod sp. zn. F./X/XXXX. 3. Rozhodnutím Mestského súdu Bratislava II č. k. F./X/XXXX-XXXX zo dňa 24.07.2025 v spojení s rozhodnutím Krajského súdu v Trnave č. k. XXXXXX/XX/XXXX-XXXX zo dňa 20.05.2026, právoplatným dňa 27.07.2026 bola žalobkyňa obmedzená v spôsobilosti na právne úkony, okrem iného v spôsobilosti samostatne vystupovať pred súdmi a bol jej ustanovený opatrovník. 4. Dňa 18.09.2026 bolo tunajšiemu súdu doručené podanie od hmotnoprávnej opatrovníčky žalobkyne, prostredníctvom jej právneho zástupcu, v ktorom berie podanie v plnom rozsahu späť a žiada konanie zastaviť. Súčasne žiada vrátiť zaplatený súdny poplatok. 5. Podľa § 144 Civilného sporového poriadku žalobca môže vziať žalobu späť. 6. Podľa § 145 ods. 1 Civilného sporového poriadku ak je žaloba vzatá späť celkom, súd konanie zastaví. 7. Dispozícia so žalobou patrí medzi základné procesné oprávnenia žalobkyne. Žalobkyňa podaním zo dňa 18.09.2026 vzala žalobu v celom rozsahu späť, a to pred prvým pojednávaním, preto súd konanie podľa § 145 ods. 1 Civilného sporového poriadku zastavil. 8. Žalobkyňa prostredníctvom svojej právnej zástupkyne zároveň žiadala o vrátenie súdneho poplatku za žalobu. Súdny poplatok za žalobu však v predmetnom konaní nebol vyrubený ani zaplatený, preto súd o vrátení súdneho poplatku nerozhodoval. 9. Podľa § 256 ods. 1 Civilného sporového poriadku ak strana procesne zavinila zastavenie konania, súd prizná náhradu trov konania protistrane. 10. Žalobkyňa tým, že žalobu zobrala späť, procesne zavinila zastavenie konania a preto by mal súd podľa § 256 ods. 1 Civilného sporového poriadku priznať náhradu trov konania protistrane, t.j. žalovaným. V spore však žaloba doposiaľ nebola doručovaná žalovaným, o podanej žalobe nemajú žiadnu vedomosť, preto ani žiadne trovy konania žalovaným nevznikli. S poukazom na uvedené súd rozhodol tak, že žiadnej strane nárok na trovy konania nepriznal. Poučenie:</w:t>
      </w:r>
    </w:p>
    <w:p>
      <w:r>
        <w:t>Proti tomuto uzneseniu možno podať odvolanie v lehote 15 dní odo dňa jeho doručenia v dvoch vyhotoveniach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https://www.kauzis.sk/judikatura/r/ECLI:SK:OSPD:2026:3823219853.2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