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6Ps/11/2025 z 27. 3. 2026</w:t>
      </w:r>
    </w:p>
    <w:p>
      <w:r>
        <w:t>Uznesenie Okresného súdu Prievidza z 27. marca 2026, sp. zn. 6Ps/11/2025, ECLI:SK:OSPD:2026:3825205372.2</w:t>
      </w:r>
    </w:p>
    <w:p>
      <w:r>
        <w:t>Súd: Okresný súd Prievidza</w:t>
      </w:r>
    </w:p>
    <w:p>
      <w:r>
        <w:t>Spisová značka: 6Ps/11/2025</w:t>
      </w:r>
    </w:p>
    <w:p>
      <w:r>
        <w:t>ECLI: ECLI:SK:OSPD:2026:3825205372.2</w:t>
      </w:r>
    </w:p>
    <w:p>
      <w:r>
        <w:t>Dátum vydania: 27. 3.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6Ps/11/2025 3825205372 27. 03. 2026 JUDr. Miriam Kohútová, PhD. ECLI:SK:OSPD:2026:3825205372.2</w:t>
      </w:r>
    </w:p>
    <w:p>
      <w:r>
        <w:t>Uznesenie Okresný súd Prievidza v právnej veci navrhovateľa: A. B., nar. XX.XX.XXXX, bytom C. XXXX/XX, D., o návrhu na zmenu opatrovníka pre obmedzenú v spôsobilosti na právne úkony: C. B., nar. XX.XX.XXXX, bytom D., zastúpená hmotnoprávnym opatrovníkom: Mesto Handlová, Nám baníkov 7, Handlová, IČO: 00318094, v konaní zastúpená procesnou opatrovníčkou: C. C. E., VSÚ Okresného súdu Prievidza, takto rozhodol: I. O d v o l á v a z funkcie opatrovníka Mesto Handlová, Nám. Baníkov 7, Handlová, IČO: 00318094, ktorý bol ustanovený za opatrovníka C. B., nar. XX.XX.XXXX, rozsudkom tunajšieho súdu, spisová značka 11Ps/9/2023-123 zo dňa 28.08.2025 a za opatrovníka posudzovanej C. B., nar. XX.XX.XXXX u s t a n o v u j e A. B., nar. XX.XX.XXXX, trvale bytom D., C. F. XX. II. O p r á v n e n í m aj p o v i n n o s ť o u opatrovníka A. B., nar. XX.XX.XXXX je starať sa o opatrovanú, o jej hnuteľný a nehnuteľný majetok, preberať za ňu dôchodok, resp. iné dávky a finančnú hotovosť, uzatvárať za ňu zmluvy, zastupovať ju pred súdmi, notárskymi úradmi, orgánmi činnými v trestnom konaní, orgánmi štátu a verejnej správy, peňažnými ústavmi, vrátane nebankových subjektov a rozhodovať o jej zdravotnej a sociálnej starostlivosti tak, aby neutrpela žiadnu ujmu na svojich právach. III. Úkony presahujúce rámec bežnej veci podliehajú schváleniu súdu. IV. Ustanovenému opatrovníkovi ukladá p o v i n n o s ť predkladať súdu dvakrát do roka, a to k 31.01. a 31.07. kalendárneho roka, správy o posudzovanej C. B., nar. XX.XX.XXXX. V. Žiaden z účastníkov n e m á právo na náhradu trov konania. odôvodnenie: V zmysle § 221 písm. a), § 234 ods. 2 Civilného sporového poriadku a § 2 ods. 1 Civilného mimosporového poriadku toto uznesenie neobsahuje odôvodnenie. Poučenie: Proti tomuto rozhodnutiu odvolanie nie je prípustné, pretože sa účastníci konania práva podať odvolanie výslovne vzdali po vyhlásení rozhodnutia (§ 368 CSP).</w:t>
      </w:r>
    </w:p>
    <w:p/>
    <w:p>
      <w:r>
        <w:t>Zdroj: KAUZIS.SK – https://www.kauzis.sk/judikatura/r/ECLI:SK:OSPD:2026:3825205372.2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