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Prievidza sp. zn. 1T/4/2026 z 25. 2. 2026</w:t>
      </w:r>
    </w:p>
    <w:p>
      <w:r>
        <w:t>Rozsudok Okresného súdu Prievidza z 25. februára 2026, sp. zn. 1T/4/2026, ECLI:SK:OSPD:2026:3826010059.2</w:t>
      </w:r>
    </w:p>
    <w:p>
      <w:r>
        <w:t>Súd: Okresný súd Prievidza</w:t>
      </w:r>
    </w:p>
    <w:p>
      <w:r>
        <w:t>Spisová značka: 1T/4/2026</w:t>
      </w:r>
    </w:p>
    <w:p>
      <w:r>
        <w:t>ECLI: ECLI:SK:OSPD:2026:3826010059.2</w:t>
      </w:r>
    </w:p>
    <w:p>
      <w:r>
        <w:t>Dátum vydania: 25. 2. 2026</w:t>
      </w:r>
    </w:p>
    <w:p>
      <w:r>
        <w:t>Forma: Rozsudok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1T/4/2026 3826010059 25. 02. 2026 Mgr. Vojtech Chmelan ECLI:SK:OSPD:2026:3826010059.2</w:t>
      </w:r>
    </w:p>
    <w:p>
      <w:r>
        <w:t>ROZSUDOK V MENE SLOVENSKEJ REPUBLIKY Okresný súd Prievidza samosudcom Mgr. Vojtechom Chmelanom na hlavnom pojednávaní konanom dňa 25. februára 2026 takto rozhodol: O b ž a l o v a n ý : A. B. C. D. E. F. G. , nar. XX.XX.XXXX v H., okres I., trvale bytom J. K., t.č. vo výkone väzby v Ústave na výkon väzby L., uznáva</w:t>
      </w:r>
    </w:p>
    <w:p>
      <w:r>
        <w:t>sa</w:t>
      </w:r>
    </w:p>
    <w:p>
      <w:r>
        <w:t>za</w:t>
      </w:r>
    </w:p>
    <w:p>
      <w:r>
        <w:t>vinného , že:</w:t>
      </w:r>
    </w:p>
    <w:p>
      <w:r>
        <w:t>pod vplyvom alkoholu dňa 07.11.2025 v čase o 16:12 hodine v I. na adrese M. B. N. XXX/XX, vo vchode bytového domu číslo XX, v úmysle zmocniť sa nákupnej koženkovej tašky poškodenej J. O., nar. v roku 1938, s obsahom 1 kus fľaša alkoholu neznámej značky v darčekovej taške, 1 kus bordovohnedá koženková peňaženka neznámej značky, finančná hotovosť vo výške 150 eur, občiansky preukaz vydaný na meno poškodenej a preukaz poistenca VšZP vydaný na meno poškodenej, využijúc vyšší vek poškodenej zrejmý nielen z jej výzoru, ale aj zo skutočnosti, že pri chôdzi používala zdravotnú palicu, čo obžalovaný videl, vstúpil z vonka ulice dnu do vchodu bytového domu tesne za poškodenou, povedal jej, že ide k niekomu na návštevu, následne k nej pristúpil zo zadnej strany a predmetnú nákupnú tašku aj s jej celým obsahom svojou ľavou rukou začal trhať z pravej ruky poškodenej, v dôsledku čoho poškodená padla na zem na dlažbu ku schodom vedľa výťahu, pričom však kabelku stále držala v ruke, obžalovaný kabelku stále držal v pravej ruke a ťahal poškodenú po zemi k dverám vedúcim ku schodišťu, kedy už poškodená kabelku neudržala a pustila ju, v dôsledku čoho si udrela svoju pravú ruku pred zápästím, kde sa jej spravila modrina a taktiež si udrela hlavu v zadnej časti, kde sa jej spravila hrča, čím boli poškodenej spôsobené zranenia – pomliaždenie hlavy v temennej oblasti s krvným výronom, pomliaždenie pravej ruky s krvným výronom, pomliaždenie pravého ramena s krvným výronom a pomliaždenie oboch bedrových kĺbov, so sťažením obvyklého spôsobu života po dobu 5 dní, pričom obžalovaný následne s odcudzenými vecami ušiel von z vchodu bytového domu, kde pri trafostanici po pravej strane od vchodu vybral z nákupnej tašky poškodenej peňaženku, ostatné veci odhodil a následne sa presunul do neďalekého mestského parku B., kde z peňaženky poškodenej vybral peniaze a následne peňaženku zahodil do vodovodnej betónovej šachty v mestskom parku B., čím spôsobil poškodenej J. O. škodu odcudzením finančnej hotovosti vo výške 150 eur a škodu na odcudzených veciach vo výške 41 eur, teda proti inému použil násilie v úmysle zmocniť sa cudzej veci a čin spáchal na chránenej osobe – osobe vyššieho veku, tým</w:t>
      </w:r>
    </w:p>
    <w:p>
      <w:r>
        <w:t>spáchal</w:t>
      </w:r>
    </w:p>
    <w:p>
      <w:r>
        <w:t>zločin lúpeže podľa § 188 ods.1,2 písm. d) Trestného zákona s poukazom na § 139 ods.1 písm. e) Trestného zákona číslo 300/2005 Z.z. v znení Zákona číslo 40/2024 Z.z.</w:t>
      </w:r>
    </w:p>
    <w:p>
      <w:r>
        <w:t>a za to sa odsudzuje Podľa § 188 ods.2 Trestného zákona, § 38 ods.2,3 Trestného zákona, § 36 písm. l) Trestného zákona, § 37 písm. m) Trestného zákona, § 39 ods.5 Trestného zákona k nepodmienečnému trestu odňatia slobody v trvaní 7 (sedem) rokov. Podľa § 48 ods.2 písm. b) Trestného zákona sa pre výkon uloženého trestu zaraďuje do ústavu na výkon trestu so stredným stupňom stráženia. Podľa § 287 ods.1 Trestného poriadku je obžalovaný povinný nahradiť poškodenej J. O., nar. XX.XX.XXXX, bytom I., M. B. N. P. XXX/XX škodu vo výške 170 eur. odôvodnenie: Podľa § 172 ods.2 Trestného poriadku tento rozsudok odôvodnenie neobsah u j e , pretože na hlavnom pojednávaní sa obžalovaný, prokurátorka, obhajca vzdali práva na podanie odvolania. Poučenie: Proti tomuto rozsudku je možné podať odvolanie v lehote 15 dní odo dňa jeho oznámenia cestou tunajšieho súdu ku Krajskému súdu v Trenčíne.</w:t>
      </w:r>
    </w:p>
    <w:p/>
    <w:p>
      <w:r>
        <w:t>Zdroj: KAUZIS.SK – https://www.kauzis.sk/judikatura/r/ECLI:SK:OSPD:2026:3826010059.2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