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Prievidza sp. zn. 0T/8/2026 z 21. 3. 2026</w:t>
      </w:r>
    </w:p>
    <w:p>
      <w:r>
        <w:t>Trestný rozkaz Okresného súdu Prievidza z 21. marca 2026, sp. zn. 0T/8/2026, ECLI:SK:OSPD:2026:3826010243.2</w:t>
      </w:r>
    </w:p>
    <w:p>
      <w:r>
        <w:t>Súd: Okresný súd Prievidza</w:t>
      </w:r>
    </w:p>
    <w:p>
      <w:r>
        <w:t>Spisová značka: 0T/8/2026</w:t>
      </w:r>
    </w:p>
    <w:p>
      <w:r>
        <w:t>ECLI: ECLI:SK:OSPD:2026:3826010243.2</w:t>
      </w:r>
    </w:p>
    <w:p>
      <w:r>
        <w:t>Dátum vydania: 21. 3. 2026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0T/8/2026 3826010243 21. 03. 2026 Mgr. Michal Vigaš ECLI:SK:OSPD:2026:3826010243.2</w:t>
      </w:r>
    </w:p>
    <w:p>
      <w:r>
        <w:t>TRESTNÝ ROZKAZ V MENE SLOVENSKEJ REPUBLIKY Okresný súd Prievidza, dňa 21.03.2026, sudcom pre prípravné konanie Mgr. Michalom Vigašom, vydáva podľa § 348 ods. 1 písm. a/ Trestného poriadku a § 353 ods. 1 Trestného poriadku, rozhodol: Obvinený A. B., nar. XX.XX.XXXX v C., trvale bytom D., E. XXX/XXX, F. A., je vinný, že dňa 20.03.2026 v čase o 07:10 hod. viedol po ceste III/1775 ulice C. G. v smere jazdy na ulicu E. v obci D., okres Prievidza, osobné motorové vozidlo továrenskej značky Citroën Berlingo bielej farby, evidenčného čísla C. napriek tomu, že mu bol trestným rozkazom Okresného súdu Prievidza sp. zn. 1T/2/2026 zo dňa 20.01.2026, právoplatným dňa 07.02.2026, uložený trest zákazu činnosti viesť motorové vozidlá všetkého druhu v trvaní 16 (šestnásť) mesiacov plynúci odo dňa 07.02.2026 do 07.06.2027, teda maril výkon rozhodnutia súdu tým, že vykonával činnosť, na ktorú sa vzťahuje rozhodnutie súdu o zákaze činnosti, čím spáchal: prečin marenia výkonu úradného rozhodnutia podľa § 348 ods. 1 písm. d) Trestného zákona. Za</w:t>
      </w:r>
    </w:p>
    <w:p>
      <w:r>
        <w:t>to sa odsudzuje:</w:t>
      </w:r>
    </w:p>
    <w:p>
      <w:r>
        <w:t>Podľa § 348 ods. 1 Tr. zák. s použitím § 36 písm. l/ Tr. zák., § 38 ods. 2 Tr. zák. na § 56 ods. 1, ods. 2 Tr. zák., § 57 ods. 1 Tr. zák. k peňažnému trestu 1200,-€ (tisícdvesto) eur. Podľa § 57 ods. 2 Tr. zák. zaplatená suma peňažného trestu pripadá štátu. Podľa § 57 ods. 3 Tr. zák. obvinenému pre prípad úmyselného zmarenia výkonu peňažného trestu ustanovuje náhradný trest odňatia slobody vo výmere 4 (štyri) mesiace. Podľa § 61 ods. 1, ods. 2 Tr. zák. s použitím § 36 písm. l/ Tr. zák., § 38 ods. 2 Tr. zák., súd u k l a d á obvinenému trest zákazu činnosti viesť motorové vozidlá akéhokoľvek druhu v cestnej premávke na 20 (dvadsať) mesiacov.</w:t>
      </w:r>
    </w:p>
    <w:p>
      <w:r>
        <w:t>Poučenie: Obvinený a osoby, ktoré sú oprávnené podať v jeho prospech odvolanie, ako aj prokurátor môžu podať proti trestnému rozkazu odpor. Odpor sa podáva na súde, ktorý trestný rozkaz vydal, a to do ôsmich dní od jeho doručenia. Osobám, ktoré môžu podať odvolanie v prospech obvineného okrem prokurátora, sa lehota končí tým dňom ako obvinenému. Ak sa trestný rozkaz doručuje obvinenému a aj jeho obhajcovi, plynie lehota od toho doručenia, ktoré bolo vykonané neskôr. Na navrátenie lehoty sa primerane použije ustanovenie § 64. Proti výroku o náhrade škody, ktorým bola priznaná náhrada škody, môže poškodený podať odpor; ak poškodený podal odpor, trestný rozkaz sa ruší vo výroku o náhrade škody. Samosudca odkáže uznesením poškodeného na občianske súdne konanie, prípadne na konanie pred iným príslušným orgánom. Rovnako sa postupuje aj vtedy, ak odpor proti výroku o náhrade škody podá iná oprávnená osoba. Ak proti trestnému rozkazu podala oprávnená osoba podľa odseku 1 v lehote odpor, samosudca rozhodne podľa § 241 ods. 1 písm. j) o prijatí obžaloby a nariadi vo veci hlavné pojednávanie; pri prejednávaní veci na hlavnom pojednávaní nie je samosudca viazaný právnou kvalifikáciou ani druhom a výmerou trestu obsiahnutými v trestnom rozkaze. Inak sa trestný rozkaz stane právoplatným a vykonateľným podľa § 356. Proti výroku, ktorým bolo uložené ochranné opatrenie, môže zúčastnená osoba podať odpor. Odpor sa podáva na súde, ktorý trestný rozkaz vydal, a to do ôsmich dní od jeho doručenia. Ak zúčastnená osoba podala odpor a nie je dôvod na postup podľa odseku 3, prejedná samosudca návrh na uloženie ochranného opatrenia na verejnom zasadnutí. Ak samosudca po doručení odporu nenariadi hlavné pojednávanie z dôvodu, že odpor podala neoprávnená osoba alebo bol podaný oneskorene, odmietne odpor uznesením. Proti tomuto uzneseniu je prípustná sťažnosť, ktorá má odkladný účinok. Obvinený a osoby, ktoré sú oprávnené podať v jeho prospech odvolanie, poškodený, zúčastnená osoba, ako aj prokurátor sa môžu výslovným vyhlásením vzdať práva podať odpor a okrem poškodeného môžu výslovným vyhlásením vziať podaný odpor späť, a to až dovtedy, kým prokurátor neprednesie na hlavnom pojednávaní obžalobu; po tomto vyhlásení už nemôžu odpor podať. Osoba, ktorá je oprávnená podať v prospech obvineného odvolanie, môže vziať podaný odpor späť len s jeho výslovným súhlasom. Vzatie odporu späť, ak niet prekážok, vezme samosudca uznesením na vedomie. Ak bol odpor podaný v lehote a nebol vzatý späť podľa odseku 8, trestný rozkaz sa prednesením obžaloby prokurátorom na hlavnom pojednávaní ruší. Ak na hlavnom pojednávaní súd postupuje podľa § 255 ods. 3 a prokurátor neprednesie obžalobu, trestný rozkaz sa ruší vyhlásením uznesenia o vrátení veci prokurátorovi na postup podľa § 232 a § 233 alebo vyhlásením rozsudku, ktorým súd schválil dohodu o vine a treste. Trestný rozkaz má povahu odsudzujúceho rozsudku.</w:t>
      </w:r>
    </w:p>
    <w:p/>
    <w:p>
      <w:r>
        <w:t>Zdroj: KAUZIS.SK – https://www.kauzis.sk/judikatura/r/ECLI:SK:OSPD:2026:3826010243.2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