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1T/36/2026 z 27. 4. 2026</w:t>
      </w:r>
    </w:p>
    <w:p>
      <w:r>
        <w:t>Rozsudok Okresného súdu Prievidza z 27. apríla 2026, sp. zn. 1T/36/2026, ECLI:SK:OSPD:2026:3826010277.2</w:t>
      </w:r>
    </w:p>
    <w:p>
      <w:r>
        <w:t>Súd: Okresný súd Prievidza</w:t>
      </w:r>
    </w:p>
    <w:p>
      <w:r>
        <w:t>Spisová značka: 1T/36/2026</w:t>
      </w:r>
    </w:p>
    <w:p>
      <w:r>
        <w:t>ECLI: ECLI:SK:OSPD:2026:3826010277.2</w:t>
      </w:r>
    </w:p>
    <w:p>
      <w:r>
        <w:t>Dátum vydania: 27. 4.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1T/36/2026 3826010277 27. 04. 2026 Mgr. Vojtech Chmelan ECLI:SK:OSPD:2026:3826010277.2</w:t>
      </w:r>
    </w:p>
    <w:p>
      <w:r>
        <w:t>ROZSUDOK V MENE SLOVENSKEJ REPUBLIKY Okresný súd Prievidza na verejnom zasadnutí konanom dňa 27. apríla 2026 samosudcom Mgr. Vojtechom Chmelanom v konaní o dohode o vine a treste takto rozhodol: Podľa § 334 ods.4 Trestného poriadku s c h v a ľ u j e dohodu o vine a treste uzatvorenú medzi prokurátorom Okresnej prokuratúry v Prievidzi A. B. B. a obvineným A. C. D. E. F. D. G. H. C. , nar. XX.XX.XXXX v I., okres J., trvale bytom Obec H. E. E., t.č. vo výkone väzby v Ústave na výkon väzby K., podľa ktorej je</w:t>
      </w:r>
    </w:p>
    <w:p>
      <w:r>
        <w:t>vinný , že</w:t>
      </w:r>
    </w:p>
    <w:p>
      <w:r>
        <w:t>dňa 18. decembra 2025 okolo 15:00 hodiny v rodinnom dome číslo XXX v H. E. E., po hádke s otcom ohľadom požitého alkoholu začal byť agresívny, udrel päsťou do sadrokartónovej priečky domu a rozbil zrkadlo, na čo sa svojmu otcovi A. C. a svojej sestre L. C. vyhrážal, že ich zabije, zaháňal sa po M. C., následne odišiel z domu preč, pričom sa na dvore vyhrážal, že zabije aj seba a odišiel preč, na čo sa okolo 22:45 hodiny vrátil na vyššie uvedenú adresu, kedy sa opätovne vyhrážal poškodenému A. C. a L. C., že ich zabije, čím u poškodených vzbudil dôvodnú obavu o ich život a zdravie, teda inému sa vyhrážal smrťou takým spôsobom, že to môže vzbudiť dôvodnú obavu, pričom čin spáchal na chránenej osobe – blízkej osobe, tým</w:t>
      </w:r>
    </w:p>
    <w:p>
      <w:r>
        <w:t>spáchal</w:t>
      </w:r>
    </w:p>
    <w:p>
      <w:r>
        <w:t>prečin nebezpečné vyhrážanie podľa § 360 ods.1, ods.2 písm. b) v spojení s § 139 ods.1 písm. c) Trestného zákona číslo 300/2005 Z.z. v znení Zákona číslo 40/2024 Z.z. a za to sa odsudzuje Podľa § 360 ods.2 Trestného zákona, § 36 písm. l) Trestného zákona, § 37 písm. m) Trestného zákona, § 38 ods.2 Trestného zákona k nepodmienečnému trestu odňatia slobody v trvaní 6 (šesť) mesiacov. Podľa § 48 ods.2 písm. b) Trestného zákona sa pre výkon uloženého trestu zaraďuje do ústavu na výkon trestu so stredným stupňom stráženia. Podľa § 73 ods.2 písm. c) Trestného zákona v spojení s § 74 ods.1 posledná veta Trestného zákona sa obvinenému ukladá ochranné protitoxikomanické a protialkoholické liečenie ústavnou formou. Podľa § 74 ods.5 Trestného zákona ochranné liečenie bude trvať najviac 3 (tri) mesiace s následným doliečovaním ambulantnou formou, ktoré bude trvať najviac 12 (dvanásť) mesiacov.</w:t>
      </w:r>
    </w:p>
    <w:p>
      <w:r>
        <w:t>odôvodnenie: Prokurátor Okresnej prokuratúry v Prievidzi podal 02. apríla 2026 na súd návrh na schválenie dohody o vine a treste, ktorý uzatvoril 01. apríla 2026 s obvineným A. C.. Konanie o dohode o vine a treste začal prokurátor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A. C. s prokurátorom Okresnej prokuratúry v Prievidzi v zmysle § 334 ods.2 Trestného poriadku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Trestného poriadku predložený návrh dohody o vine a treste, ako aj pripojený vyšetrovací spis ČVS: H./X-XXX-XX-XXXX, pričom nezistil žiadne závažné porušenia procesných predpisov, ani, že by navrhovaná dohoda o vine a treste bola zrejme neprimeraná alebo nespravodlivá, preto v zmysle § 334 ods.4 Trestného poriadku predmetnú dohodu o vine a treste schválil, čo potvrdil rozsudkom, ktorý bol verejne vyhlásený. Poučenie: Proti tomuto rozsudku nie je prípustné odvolanie, ani dovolanie, okrem dovolania podľa § 371 ods.1 písm. c), ods.2 Trestného poriadku. Rozsudok nadobudol právoplatnosť vyhlásením.</w:t>
      </w:r>
    </w:p>
    <w:p/>
    <w:p>
      <w:r>
        <w:t>Zdroj: KAUZIS.SK – https://www.kauzis.sk/judikatura/r/ECLI:SK:OSPD:2026:3826010277.2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