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6P/2/2026 z 6. 3. 2026</w:t>
      </w:r>
    </w:p>
    <w:p>
      <w:r>
        <w:t>Uznesenie Okresného súdu Prievidza z 6. marca 2026, sp. zn. 6P/2/2026, ECLI:SK:OSPD:2026:3826200051.3</w:t>
      </w:r>
    </w:p>
    <w:p>
      <w:r>
        <w:t>Súd: Okresný súd Prievidza</w:t>
      </w:r>
    </w:p>
    <w:p>
      <w:r>
        <w:t>Spisová značka: 6P/2/2026</w:t>
      </w:r>
    </w:p>
    <w:p>
      <w:r>
        <w:t>ECLI: ECLI:SK:OSPD:2026:3826200051.3</w:t>
      </w:r>
    </w:p>
    <w:p>
      <w:r>
        <w:t>Dátum vydania: 6. 3. 2026</w:t>
      </w:r>
    </w:p>
    <w:p>
      <w:r>
        <w:t>Forma: Uznesenie</w:t>
      </w:r>
    </w:p>
    <w:p>
      <w:pPr>
        <w:pStyle w:val="Heading2"/>
      </w:pPr>
      <w:r>
        <w:t>Text rozhodnutia</w:t>
      </w:r>
    </w:p>
    <w:p>
      <w:r>
        <w:t>Súd: Spisová značka: Identifikačné číslo súdneho spisu: Dátum vydania rozhodnutia: Meno a priezvisko sudcu, VSÚ: ECLI:</w:t>
      </w:r>
    </w:p>
    <w:p>
      <w:r>
        <w:t>Okresný súd Prievidza 6P/2/2026 3826200051 06. 03. 2026 JUDr. Miriam Kohútová, PhD. ECLI:SK:OSPD:2026:3826200051.3</w:t>
      </w:r>
    </w:p>
    <w:p>
      <w:r>
        <w:t>Uznesenie Okresný súd Prievidza vo veci starostlivosti súdu o maloleté deti A. B., nar. XX.XX.XXXX, C. B., nar. XX.XX.XXXX a D. B., nar. XX.XX.XXXX, bytom u rodičov, zastúpené kolíznym opatrovníkom Úradom práce, sociálnych vecí a rodiny - OSV, deti rodičov: matka E. F. B., nar. XX.XX.XXXX, bytom G. H. XXX/XX, I. G., zast.: JUDr. Michaela Šteiningerová, advokátka so sídl. Záhradnícka 726/24, Prievidza a otec D. B., nar. XX.XX.XXXX, bytom G. H. XXX/XX, I. G., v konaní o návrhu matky na nariadenie neodkladného opatrenia zo dňa 06.03.2026, takto rozhodol: I. Maloleté deti B.: A., nar. XX.XX.XXXX, C., nar. XX.XX.XXXX a D., nar. XX.XX.XXXX sa na čas do rozvodu manželstva účastníkov z v e r u j ú do osobnej starostlivosti matky, ktorá ich bude zastupovať v bežných veciach a spravovať ich majetok v bežných veciach. II. Otec maloletých detí je p o v i n n ý prispievať na čas do rozvodu na výživu malol. A. sumou 200,eur, na malol. C. sumou 150,- eur a na malol. D. sumou 150,- eur, mesačne vždy vopred, najneskôr do 20. dňa v mesiaci, k rukám matky maloletých detí, počnúc právoplatnosťou tohto rozhodnutia. III. Žiaden z účastníkov n e m á právo na náhradu trov konania. odôvodnenie: V zmysle § 221 písm. a), § 234 ods. 2 Civilného sporového poriadku a § 2 ods. 1 Civilného mimosporového poriadku toto uznesenie neobsahuje odôvodnenie. Poučenie: Proti tomuto rozhodnutiu odvolanie nie je prípustné, pretože sa účastníci konania práva podať odvolanie výslovne vzdali po vyhlásení rozhodnutia (§ 368 CSP). Ak povinný dobrovoľne nesplní, čo mu ukladá vykonateľný exekučný titul, oprávnený môže podať návrh na vykonanie exekúcie podľa osobitného zákona (Exekučný poriadok). Ak ide o rozhodnutie vo veciach maloletých detí (rozhodnutia, ktorým bola upravená starostlivosť o maloleté dieťa, styk s maloletým dieťaťom alebo iná ako peňažná povinnosť vo vzťahu k maloletému dieťaťu), môže oprávnený podať návrh na nariadenie výkonu rozhodnutia podľa § 370 a nasl. CMP.</w:t>
      </w:r>
    </w:p>
    <w:p/>
    <w:p>
      <w:r>
        <w:t>Zdroj: KAUZIS.SK – https://www.kauzis.sk/judikatura/r/ECLI:SK:OSPD:2026:3826200051.3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