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9P/2/2026 z 11. 3. 2026</w:t>
      </w:r>
    </w:p>
    <w:p>
      <w:r>
        <w:t>Rozsudok Okresného súdu Prievidza z 11. marca 2026, sp. zn. 9P/2/2026, ECLI:SK:OSPD:2026:3826200055.5</w:t>
      </w:r>
    </w:p>
    <w:p>
      <w:r>
        <w:t>Súd: Okresný súd Prievidza</w:t>
      </w:r>
    </w:p>
    <w:p>
      <w:r>
        <w:t>Spisová značka: 9P/2/2026</w:t>
      </w:r>
    </w:p>
    <w:p>
      <w:r>
        <w:t>ECLI: ECLI:SK:OSPD:2026:3826200055.5</w:t>
      </w:r>
    </w:p>
    <w:p>
      <w:r>
        <w:t>Dátum vydania: 11.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9P/2/2026 3826200055 11. 03. 2026 JUDr. Beata Gešvantnerová ECLI:SK:OSPD:2026:3826200055.5</w:t>
      </w:r>
    </w:p>
    <w:p>
      <w:r>
        <w:t>ROZSUDOK V MENE SLOVENSKEJ REPUBLIKY Okresný súd Prievidza samosudcom JUDr. Beatou Gešvantnerovou vo veci starostlivosti o maloleté dieťa: A. B., nar. XX.XX.XXXX, zast. Úradom práce, sociálnych vecí a rodiny Prievidza, dieťa rodičov: matky C. B., nar. XX.XX.XXXX, bytom D. C. E. XXX, XXX XX D. C. E. a otca B. F., nar. XX.XX.XXXX, bytom G. XXX/X, XXX XX H., zastúpený JUDr. Pavel Babiak, advokát, so sídlom G. Švéniho 6, 971 01 Prievidza v konaní o zvýšenie výživného takto rozhodol: Súd schvaľuje rodičovskú dohodu: I. Otec maloletého dieťaťa I. B. F., nar. XX.XX.XXXX sa zaväzuje s účinnosťou od 07.01.2026 prispievať zvýšeným výživným na maloletého A. B., nar. XX.XX.XXXX zo sumy 175,- eur mesačne na sumu 250,eur mesačne, vždy do posledného dňa, toho ktorého mesiaca vopred k rukám matky maloletého dieťaťa. II. Nedoplatok na výživnom z titulu zvýšenia výživného za čas od 07.01.2026 do 28.02.2026 vo výške 210,50,- eur, sa zaväzuje otec dieťaťa splácať v mesačných splátkach v sume po 50,- eur spolu s bežným výživným s účinnosťou od mesiaca nasledujúceho po mesiaci, v ktorom rozsudok nadobudne právoplatnosť, pod následkom straty výhody poskytnutých splátok pri vynechaní čo i len jednej mesačnej splátky. III. Týmto sa mení rozsudok Okresného súdu Prievidza č. k. 15P/40/2021-58 zo dňa 13.01.2022 o určení výživného na maloleté dieťa. IV. Žiaden z účastníkov nemá nárok na náhradu trov konania. odôvodnenie: Tento rozsudok odôvodnenie neobsahuje /§ 221 písm. a/ CSP/ Poučenie: Proti tomuto rozsudku je odvolanie prípustné, avšak účastníci sa vzdali práva podať odvolanie voči rozhodnutiu, čo potvrdili svojim podpisom do súdnej zápisnice /§368 CSP/. Proti tomuto rozsudku v časti schválenia rodičovskej dohody odvolanie rodičmi nie je prípustné /§ 122 CMP/. Ak povinný nesplní povinnosť uloženú týmto rozsudkom, môže oprávnený podať návrh na vykonanie exekúcie podľa Exekučného poriadku. Ak povinný dobrovoľne nesplní, čo mu ukladá vykonateľné rozhodnutie, ktorým bola upravená starostlivosť o maloletého, styk s maloletým alebo iná ako peňažná povinnosť vo vzťahu k maloletému,</w:t>
      </w:r>
    </w:p>
    <w:p>
      <w:r>
        <w:t>môže oprávnený podať návrh na výkon rozhodnutia podľa ustanovení o výkone rozhodnutia vo veciach maloletých Civilného mimosporového poriadku.</w:t>
      </w:r>
    </w:p>
    <w:p/>
    <w:p>
      <w:r>
        <w:t>Zdroj: KAUZIS.SK – https://www.kauzis.sk/judikatura/r/ECLI:SK:OSPD:2026:3826200055.5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