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5Pc/4/2026 z 9. 2. 2026</w:t>
      </w:r>
    </w:p>
    <w:p>
      <w:r>
        <w:t>Uznesenie Okresného súdu Prievidza z 9. februára 2026, sp. zn. 5Pc/4/2026, ECLI:SK:OSPD:2026:3826200399.1</w:t>
      </w:r>
    </w:p>
    <w:p>
      <w:r>
        <w:t>Súd: Okresný súd Prievidza</w:t>
      </w:r>
    </w:p>
    <w:p>
      <w:r>
        <w:t>Spisová značka: 5Pc/4/2026</w:t>
      </w:r>
    </w:p>
    <w:p>
      <w:r>
        <w:t>ECLI: ECLI:SK:OSPD:2026:3826200399.1</w:t>
      </w:r>
    </w:p>
    <w:p>
      <w:r>
        <w:t>Dátum vydania: 9. 2.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5Pc/4/2026 3826200399 09. 02. 2026 JUDr. Klaudia Šišková ECLI:SK:OSPD:2026:3826200399.1</w:t>
      </w:r>
    </w:p>
    <w:p>
      <w:r>
        <w:t>Uznesenie Okresný súd Prievidza v právnej veci navrhovateľa: A. B., nar. XX.XX.XXXX, bytom C. XXX, proti povinným na výživné: v 1. rade C. B., nar. X.X.XXXX, bytom D. E. XX, F. XXXXX, A., v 2. rade E. G., nar. X.X.XXXX, trvale bytom C., o určenie výživného na plnoleté dieťa, takto rozhodol: I. Súd konanie z a s t a v u j e . II. Žiaden z účastníkov nemá nárok na náhradu trov konania. odôvodnenie: 1. Navrhovateľ sa voči povinným na výživné, ktorí sú jeho rodičmi, domáhal určenia výživného v rovnakej sume ako mu bolo priznané rozsudkom tunajšieho súdu sp.zn. 15P/62/2023-87. Návrh zdôvodnil tým, že rozsudkom tunajšieho súdu sp.zn. 13P/426/2009 bol zverený do opatery starých rodičov a do decembra 2025 poberali výživné starí rodičia. Vzhľadom k tomu, že je už plnoletý, ale zatiaľ stále študuje, žiada, aby súd určil rodičom voči jeho osobe vyživovaciu povinnosť v doterajšej výške s tým, že toto bude vyplácané na jeho účet. 2. Podaním zo dňa 9.2.2026 navrhovateľ oznámil, že návrh berie v celom rozsahu späť a žiada, aby súd konanie zastavil. 3. Podľa § 29 ods. 1 Civilného mimosporového poriadku („CMP“) navrhovateľ môže počas konania zobrať návrh na začatie konania späť, a to celkom alebo sčasti. Ak je návrh vzatý späť celkom, súd konanie zastaví. Ak je návrh vzatý späť sčasti, súd konanie v tejto časti zastaví. 4. Navrhovateľ, ktorý návrh podal, vzal tento svoj návrh späť ešte pred jeho doručením povinným na výživné v 1. a 2. rade. Súd preto konanie podľa § 29 ods. 1 CMP zastavil. 5. O trovách konania súd rozhodol podľa § 52 CMP tak, že žiaden z účastníkov nemá nárok na náhradu trov konania. Poučenie: Proti tomuto uzneseniu možno podať odvolanie v lehote 15 dní odo dňa jeho doručenia v troch vyhotoveniach na súde, proti rozhodnutiu ktorého smeruje. V odvolaní sa popri všeobecných náležitostiach podania uvedie, proti ktorému rozhodnutiu smeruje, v akom rozsahu sa napáda, z akých dôvodov sa rozhodnutie považuje za nesprávne (odvolacie dôvody) a čoho sa odvolateľ domáha (odvolací návrh) § 363 CSP.</w:t>
      </w:r>
    </w:p>
    <w:p/>
    <w:p>
      <w:r>
        <w:t>Zdroj: KAUZIS.SK – https://www.kauzis.sk/judikatura/r/ECLI:SK:OSPD:2026:3826200399.1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