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19P/11/2026 z 12. 3. 2026</w:t>
      </w:r>
    </w:p>
    <w:p>
      <w:r>
        <w:t>Rozsudok Okresného súdu Prievidza z 12. marca 2026, sp. zn. 19P/11/2026, ECLI:SK:OSPD:2026:3826200434.3</w:t>
      </w:r>
    </w:p>
    <w:p>
      <w:r>
        <w:t>Súd: Okresný súd Prievidza</w:t>
      </w:r>
    </w:p>
    <w:p>
      <w:r>
        <w:t>Spisová značka: 19P/11/2026</w:t>
      </w:r>
    </w:p>
    <w:p>
      <w:r>
        <w:t>ECLI: ECLI:SK:OSPD:2026:3826200434.3</w:t>
      </w:r>
    </w:p>
    <w:p>
      <w:r>
        <w:t>Dátum vydania: 12.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19P/11/2026 3826200434 12. 03. 2026 JUDr. Ivana Macková ECLI:SK:OSPD:2026:3826200434.3</w:t>
      </w:r>
    </w:p>
    <w:p>
      <w:r>
        <w:t>ROZSUDOK V MENE SLOVENSKEJ REPUBLIKY Okresný súd Prievidza, sudkyňou JUDr. Ivanou Mackovou, v právnej veci manžela - navrhovateľa: A. B., nar. X.X.XXXX, trvale bytom C. XXX/XX, D., proti manželke: E. B., nar. XX.X.XXXX, trvale bytom C. XXX/ XX, D., o rozvod manželstva a úpravu výkonu rodičovských práv a povinností k maloletému dieťaťu: F. B., nar. X.XX.XXXX, v konaní zastúpená Úradom práce, sociálnych vecí a rodiny Prievidza, takto rozhodol: I. Manželstvo A. B., narodeného X.X.XXXX a E. B., G. H., narodenej XX.X.XXXX, uzavreté dňa 27.9.2008 v D., zapísané v knihe manželstiev Matričného úradu D., vo zväzku 14, ročník 2008, na strane 244, pod poradovým číslom 75 r o z v á d z a. II. Súd schvaľuje dohodu o úprave výkonu práv a povinností rodičov k maloletej F. B. na čas po rozvode v tomto znení: 1. Maloleté dieťa F. B., nar. XX.XX.XXXX sa zveruje na čas po rozvode manželstva do striedavej osobnej starostlivosti oboch rodičov s tým, že matka maloletého dieťaťa a otec maloletého dieťaťa sa zaväzujú zabezpečovať osobnú starostlivosť o maloleté dieťa striedavo v týždňových intervaloch a to tak, že matka maloletého dieťaťa bude zabezpečovať osobnú starostlivosť o maloleté dieťa od nedele v nepárnom kalendárnom týždni od 18:00 hod. do nedele v párnom kalendárnom týždni do 18:00 hod. a následne otec maloletého dieťaťa bude zabezpečovať osobnú starostlivosť o maloleté dieťa od nedele v párnom kalendárnom týždni od 18:00 hod. do nedele v nepárnom kalendárnom týždni do 18:00 hod. Rodičia sa zaväzujú odovzdávať si maloleté dieťa v stanovenom čase v mieste bydliska toho rodiča, ktorého výkon osobnej starostlivosti o maloleté dieťa v daný moment začína. 2. Zastupovať v bežných veciach a spravovať majetok maloletého dieťaťa budú obaja rodičia, každý samostatne. 3. Otec maloletého dieťaťa sa zaväzuje platiť výživné na maloletú F. B. vo výške 150 eur mesačne, vždy do posledného dňa kalendárneho mesiaca, ktorý predchádza mesiacu, za ktorý sa výživné poskytuje, a to k rukám alebo na bankový účet matky maloletého dieťaťa, s účinnosťou od právoplatnosti rozsudku o rozvode manželstva. III. Žiaden z účastníkov n e m á nárok na náhradu trov konania. odôvodnenie: Podľa § 221 písm. a) Civilného sporového poriadku písomné vyhotovenie rozsudku neobsahuje odôvodnenie, keďže všetci účastníci sa po vyhlásení rozsudku na pojednávaní vzdali odvolania. Poučenie: Proti tomuto rozsudku nemožno podať odvolanie, pretože účastníci sa odvolania po vyhlásení rozsudku vzdali, čo potvrdili svojimi podpismi v zápisnici o pojednávaní.</w:t>
      </w:r>
    </w:p>
    <w:p>
      <w:r>
        <w:t>Podľa § 27 ods. l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Ak povinný dobrovoľne nesplní čo mu ukladá vykonateľné rozhodnutie, oprávnený môže podať návrh na vykonanie exekúcie podľa Exekučného poriadku, alebo návrh na nariadenie výkonu rozhodnutia podľa § 370 a nasl. Civilného mimosporového poriadku.</w:t>
      </w:r>
    </w:p>
    <w:p/>
    <w:p>
      <w:r>
        <w:t>Zdroj: KAUZIS.SK – https://www.kauzis.sk/judikatura/r/ECLI:SK:OSPD:2026:3826200434.3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