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13Csp/4/2026 z 2. 6. 2026</w:t>
      </w:r>
    </w:p>
    <w:p>
      <w:r>
        <w:t>Uznesenie Okresného súdu Prievidza z 2. júna 2026, sp. zn. 13Csp/4/2026, ECLI:SK:OSPD:2026:3826200671.2</w:t>
      </w:r>
    </w:p>
    <w:p>
      <w:r>
        <w:t>Súd: Okresný súd Prievidza</w:t>
      </w:r>
    </w:p>
    <w:p>
      <w:r>
        <w:t>Spisová značka: 13Csp/4/2026</w:t>
      </w:r>
    </w:p>
    <w:p>
      <w:r>
        <w:t>ECLI: ECLI:SK:OSPD:2026:3826200671.2</w:t>
      </w:r>
    </w:p>
    <w:p>
      <w:r>
        <w:t>Dátum vydania: 2.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13Csp/4/2026 3826200671 02. 06. 2026 Mgr. Marianna Hašková ECLI:SK:OSPD:2026:3826200671.2</w:t>
      </w:r>
    </w:p>
    <w:p>
      <w:r>
        <w:t>Uznesenie Okresný súd Prievidza v spore žalobcu: Silverside Financial services, s. r. o., IČO: 51 179 172, so sídlom Ružová dolina 6 – mestská časť Ružinov, právne zastúpeného advokátskou kanceláriou VIVID LEGAL, s. r. o., IČO: 36 807 915, so sídlom Ružová dolina 6- mestská časť Ružinov, proti žalovanému: A. B., nar. XX.XX.XXXX, trvale bytom B., C. D. XXXX/XX, o zaplatenie 148,99 eura s príslušenstvom, takto rozhodol: I. Súd konanie z a s t a v u j e. II. Žalovaný m á nárok na náhradu trov konania voči žalobcovi v rozsahu 100%. odôvodnenie: 1. Žalobou doručenou Okresnému súdu Prievidza dňa 06.02.2026 sa žalobca proti žalovanému domáhal zaplatenia sumy 148,99 eura s príslušenstvom a náhrady trov konania. 2. Žalobca dňa 01.06.2026 prostredníctvom právneho zástupcu doručil Okresnému súdu Prievidza späťvzatie žaloby v celom rozsahu vzhľadom na doručenú výzvu podľa § 138 CSP. Žiadal konanie zastaviť. 3. Podľa § 144 CSP,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začalo predbežné prejednanie sporu podľa § 168 alebo pojednávanie. 6. Späťvzatie žaloby je dispozitívnym procesným úkonom žalobcu, z ktorého obsahu jednoznačne vyplýva prejav žalobcu, že na prejednaní svojej žaloby nemá záujem a že je uzrozumený s tým, že o jeho žalobe nebude v tomto rozsahu súdom meritórne rozhodnuté. Žalobca môže vziať žalobu späť aj po rozhodnutí súdu prvej inštancie, avšak len do tej doby, pokiaľ rozhodnutie nenadobudlo právoplatnosť. Rozhodnutie o späťvzatí žaloby je závislé na súhlasnom, či nesúhlasnom stanovisku druhej strany sporu k tomuto procesnému úkonu žalobcu. Na nesúhlas žalovaného so späťvzatím žaloby sa neprihliada, a teda netreba ani zisťovať jeho stanovisko, ak došlo k späťvzatiu žaloby skôr, než sa začalo predbežné prejednanie sporu podľa § 168 CSP alebo pojednávanie. 7. Keďže žalobca zobral svoju žalobu proti žalovanému v celom rozsahu späť podaním doručeným súdu dňa 01.06.2026, t. j. ešte pred začatím pojednávania vo veci samej, súd konanie vo veci podľa § 145 ods. 1 a § 146 ods. 1 CSP zastavil. 8. Podľa § 256 ods. 1 CSP, ak strana procesne zavinila zastavenie konania, súd prizná náhradu trov konania protistrane.</w:t>
      </w:r>
    </w:p>
    <w:p>
      <w:r>
        <w:t>9. Podľa § 262 ods. 1 CSP, o nároku na náhradu trov konania rozhodne aj bez návrhu súd v rozhodnutí, ktorým konanie končí. 10. O nároku na náhradu trov konania rozhodol súd podľa § 256 ods. 1 tak, že žalovanému priznal nárok na náhradu trov konania voči žalobcovi v rozsahu 100%, keďže žalobca po procesnej stránke zavinil zastavenie konania. Poučenie: Proti tomuto uzneseniu možno podať odvolanie do 15 dní odo dňa jeho doručenia, písomne v dvoch vyhotoveniach, na Okresný súd Prievidza. O odvolaní rozhodne Krajský súd v Trenčíne. V odvolaní sa popri všeobecných náležitostiach podania uvedie, proti ktorému rozhodnutiu smeruje, v akom rozsahu sa napáda, z akých dôvodov sa rozhodnutie považuje za nesprávne (odvolacie dôvody) a čoho sa odvolateľ domáha (odvolací návrh). Ak povinný dobrovoľne nesplní, čo mu ukladá vykonateľné rozhodnutie, oprávnený môže podať návrh na vykonanie exekúcie podľa osobitného zákona (Exekučný poriadok).</w:t>
      </w:r>
    </w:p>
    <w:p/>
    <w:p>
      <w:r>
        <w:t>Zdroj: KAUZIS.SK – https://www.kauzis.sk/judikatura/r/ECLI:SK:OSPD:2026:3826200671.2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