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5Pc/9/2026 z 14. 5. 2026</w:t>
      </w:r>
    </w:p>
    <w:p>
      <w:r>
        <w:t>Rozsudok Okresného súdu Prievidza z 14. mája 2026, sp. zn. 5Pc/9/2026, ECLI:SK:OSPD:2026:3826201096.2</w:t>
      </w:r>
    </w:p>
    <w:p>
      <w:r>
        <w:t>Súd: Okresný súd Prievidza</w:t>
      </w:r>
    </w:p>
    <w:p>
      <w:r>
        <w:t>Spisová značka: 5Pc/9/2026</w:t>
      </w:r>
    </w:p>
    <w:p>
      <w:r>
        <w:t>ECLI: ECLI:SK:OSPD:2026:3826201096.2</w:t>
      </w:r>
    </w:p>
    <w:p>
      <w:r>
        <w:t>Dátum vydania: 14.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5Pc/9/2026 3826201096 14. 05. 2026 JUDr. Klaudia Šišková ECLI:SK:OSPD:2026:3826201096.2</w:t>
      </w:r>
    </w:p>
    <w:p>
      <w:r>
        <w:t>ROZSUDOK V MENE SLOVENSKEJ REPUBLIKY Okresný súd Prievidza sudkyňou JUDr. Klaudiou Šiškovou v právnej veci navrhovateľa: A. B., nar. XX.X.XXXX, bytom C. D., E. XXX/XX, proti oprávnenému na výživné: A. B., nar. X.X.XXXX, bytom C. D., F. G. XXX/XX, o zrušenie vyživovacej povinnosti, takto rozhodol: I. Súd m e n í rozsudok Okresného súdu Prievidza zo dňa 7.1.2020 č.k. 14P/49/2019-38 v časti týkajúcej sa vyživovacej povinnosti navrhovateľa voči oprávnenému na výživné A. B., nar. X.X.XXXX, tak, že vyživovaciu povinnosť navrhovateľa voči oprávnenému na výživné z r u š u j e s účinnosťou od 1.3.2026. II. Žiaden z účastníkov nemá nárok na náhradu trov konania. odôvodnenie: Podľa § 221 písm. a) Civilného sporového poriadku a § 2 ods. 1 Civilného mimosporového poriadku rozsudok odôvodnenie neobsahuje. Poučenie: Proti tomuto rozsudku odvolanie nemožno podať, pretože účastníci sa práva podať odvolanie voči rozsudku výslovne vzdali po vyhlásení rozhodnutia (§ 368 CSP).</w:t>
      </w:r>
    </w:p>
    <w:p/>
    <w:p>
      <w:r>
        <w:t>Zdroj: KAUZIS.SK – https://www.kauzis.sk/judikatura/r/ECLI:SK:OSPD:2026:3826201096.2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