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29P/22/2026 z 3. 6. 2026</w:t>
      </w:r>
    </w:p>
    <w:p>
      <w:r>
        <w:t>Rozsudok bez odôvodnenia Okresného súdu Prievidza z 3. júna 2026, sp. zn. 29P/22/2026, ECLI:SK:OSPD:2026:3826201263.3</w:t>
      </w:r>
    </w:p>
    <w:p>
      <w:r>
        <w:t>Súd: Okresný súd Prievidza</w:t>
      </w:r>
    </w:p>
    <w:p>
      <w:r>
        <w:t>Spisová značka: 29P/22/2026</w:t>
      </w:r>
    </w:p>
    <w:p>
      <w:r>
        <w:t>ECLI: ECLI:SK:OSPD:2026:3826201263.3</w:t>
      </w:r>
    </w:p>
    <w:p>
      <w:r>
        <w:t>Dátum vydania: 3. 6. 2026</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29P/22/2026 3826201263 03. 06. 2026 JUDr. Peter Štefčík ECLI:SK:OSPD:2026:3826201263.3</w:t>
      </w:r>
    </w:p>
    <w:p>
      <w:r>
        <w:t>Rozsudok bez odôvodnenia Okresný súd Prievidza sudcom JUDr. Petrom Štefčíkom vo veci navrhovateľky A. B. C., nar. XX.XX.XXXX, bytom D. E. F., B. F. XX proti manželovi G. C., nar. XX.XX.XXXX, bytom D. E. F., B. F. XX, o rozvod manželstva a úpravu práv a povinností rodičov na čas po rozvode k maloletým deťom: B. C., nar. XX.XX.XXXX a B. C., nar. XX.XX.XXXX, bývajúcim u rodičov, v konaní zastúpeným opatrovníkom Úradom práce, sociálnych vecí a rodiny Partizánske, takto rozhodol: I. Súd manželstvo navrhovateľky A. B. C., H. I., nar. XX.XX.XXXX a G. C., nar. XX.XX.XXXX, uzavreté dňa 17.06.2017 v Klátovej Novej Vsi, zapísané v knihe manželstiev matričného úradu Klátova Nová Ves vo zväzku 11, ročník 2017, na strane 13, pod poradovým číslom 3 rozvádza. II. Súd na čas po rozvode manželstva schvaľuje nasledujúcu dohodu rodičov: Maloleté deti B. C., nar. XX.XX.XXXX a B. C., nar. XX.XX.XXXX sa zverujú do striedavej osobnej starostlivosti oboch rodičov. Matka maloletých detí bude zabezpečovať osobnú starostlivosť v párnom kalendárnom týždni od pondelka od 8:00 hod. do nasledujúceho nepárneho kalendárneho týždňa do štvrtka do 8:00 hod. a otec maloletých detí bude zabezpečovať osobnú starostlivosť v nepárnom kalendárnom týždni od štvrtka od 8:00 hod. do nasledujúceho párneho kalendárneho týždňa do pondelka do 8:00 hod. Obaja rodičia budú maloleté deti zastupovať v bežných veciach a spravovať ich majetok, každý samostatne. Rodičia si maloleté deti odovzdávajú v mieste bydliska rodiča, ktorému osobná starostlivosť v daný čas končí, alebo na mieste školského zariadenia, pokiaľ sa deti budú v tom čase nachádzať v školskom zariadení. Otec maloletých detí sa zaväzuje platiť výživné na maloletú B. vo výške 150,- eur mesačne a na maloletého B. vo výške 110,- eur mesačne, vždy do 15. dňa toho ktorého mesiaca vopred, k rukám matky, počnúc právoplatnosťou rozsudku o rozvode manželstva. III. Žiaden z účastníkov nemá nárok na náhradu trov konania. odôvodnenie: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w:t>
      </w:r>
    </w:p>
    <w:p>
      <w:r>
        <w:t>(3)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odôvodnenie neobsahuje. Poučenie: Proti rozsudku m o ž n o podať odvolanie do 15 dní od jeho doručenia na súde, ktorý ho vydal. Rodičia však nie sú oprávnení podať odvolanie voči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w:t>
      </w:r>
    </w:p>
    <w:p>
      <w:r>
        <w:t>Proti tomuto rozsudku odvolanie nie je prípustné, nakoľko sa účastníci, respektíve ich zástupcovia, odvolania výslovne vzdali (§ 368 CSP).</w:t>
      </w:r>
    </w:p>
    <w:p/>
    <w:p>
      <w:r>
        <w:t>Zdroj: KAUZIS.SK – https://www.kauzis.sk/judikatura/r/ECLI:SK:OSPD:2026:3826201263.3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