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14C/27/2026 z 28. 4. 2026</w:t>
      </w:r>
    </w:p>
    <w:p>
      <w:r>
        <w:t>Rozsudok Okresného súdu Prievidza z 28. apríla 2026, sp. zn. 14C/27/2026, ECLI:SK:OSPD:2026:3826201698.1</w:t>
      </w:r>
    </w:p>
    <w:p>
      <w:r>
        <w:t>Súd: Okresný súd Prievidza</w:t>
      </w:r>
    </w:p>
    <w:p>
      <w:r>
        <w:t>Spisová značka: 14C/27/2026</w:t>
      </w:r>
    </w:p>
    <w:p>
      <w:r>
        <w:t>ECLI: ECLI:SK:OSPD:2026:3826201698.1</w:t>
      </w:r>
    </w:p>
    <w:p>
      <w:r>
        <w:t>Dátum vydania: 28.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14C/27/2026 3826201698 28. 04. 2026 Mgr. Štefan Fedor ECLI:SK:OSPD:2026:3826201698.1</w:t>
      </w:r>
    </w:p>
    <w:p>
      <w:r>
        <w:t>ROZSUDOK V MENE SLOVENSKEJ REPUBLIKY Okresný súd Prievidza sudcom Mgr. Štefanom Fedorom v právnej veci žalobkyne: A. B., nar. XX.X.XXXX, trvale bytom C. XXX/XXX, D., proti žalovanému: E. B., nar. X.XX.XXXX, C. XXX/XXX, D., o zrušenie bezpodielového spoluvlastníctva manželov za trvania manželstva, takto rozhodol: I. Z r u š u j e bezpodielové spoluvlastníctvo manželov, žalobkyne A. B., F. G., nar. XX.X.XXXX a žalovaného E. B., narodeného X.XX.XXXX, ktoré vzniklo uzavretím manželstva dňa 8.12.2016 v D.. II. Žalobkyni n e p r i z n á v a nárok na náhradu trov konania. odôvodnenie: 1. Žalobkyňa sa žalobou podanou na tunajšom súde domáhala, aby súd zrušil bezpodielové spoluvlastníctvo manželov (ďalej len BSM), ktoré má so žalovaným a ktoré vzniklo uzavretím ich manželstva dňa 8.12.2016 v D.. 2. Ako dôvody uviedla, že žalovaný podniká na základe vydaného živnostenského oprávnenia, vydaného Okresným úradom Prievidza. Žalovaná sa z toho dôvodu bojí o spoločný majetok nadobúdaný v rámci bezpodielového spoluvlastníctva manželov. 3. Žalovaný so zrušením BSM súhlasil. 4. Súd vec prejednal bez nariadenia pojednávania podľa § 177 ods. 2 písm. b), Civilného sporového poriadku, keďže strany súhlasili s rozhodnutím vo veci bez nariadenia pojednávania. 5. Súd vykonal dokazovanie týmito listinami: Živnostenský list vydaný žalovanému 7.5.2003 a sobášny list. 6.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7. Citované ustanovenie § 148a ods. 2 Občianskeho zákonníka umožňuje súdu zrušiť BSM za trvania manželstva z dôvodu, že jeden z manželov získal oprávnenie na podnikateľskú činnosť. Vykonaným dokazovaním bolo preukázané, že žalovaný takéto oprávnenie získal, preto sú splnené podmienky na zrušenie BSM v súlade s citovaným ustanovením. Súd preto žalobe vyhovel a BSM zrušil.</w:t>
      </w:r>
    </w:p>
    <w:p>
      <w:r>
        <w:t>8. Podľa § 255 ods. 1 Civilného sporového poriadku (ďalej len CSP) súd prizná strane náhradu trov konania podľa pomeru jej úspechu vo veci. 9. Podľa § 255 ods. 2 CSP mala strana vo veci úspech len čiastočný, súd náhradu trov konania pomerne rozdelí, prípadne vysloví, že žiadna zo strán nemá na náhradu trov konania právo. 10. Podľa § 262 ods. 1 CSP o nároku na náhradu trov konania rozhodne aj bez návrhu súd v rozhodnutí, ktorým sa konanie končí. 11. Súd konštatuje, že v konkrétnom prípade nemožno hovoriť o procesnom úspechu žalobkyne, či žalovaného, keďže premetom konania nebolo peňažné ani iné materiálne plnenie. Vzhľadom na charakter a výsledok konania nemožno naviazať rozhodnutie o trovách na procesný úspech niektorej zo strán, súd preto žalobkyni nepriznal nárok na náhradu trov konania.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w:t>
      </w:r>
    </w:p>
    <w:p/>
    <w:p>
      <w:r>
        <w:t>Zdroj: KAUZIS.SK – https://www.kauzis.sk/judikatura/r/ECLI:SK:OSPD:2026:3826201698.1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