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9P/43/2026 z 26. 5. 2026</w:t>
      </w:r>
    </w:p>
    <w:p>
      <w:r>
        <w:t>Rozsudok Okresného súdu Prievidza z 26. mája 2026, sp. zn. 9P/43/2026, ECLI:SK:OSPD:2026:3826201992.3</w:t>
      </w:r>
    </w:p>
    <w:p>
      <w:r>
        <w:t>Súd: Okresný súd Prievidza</w:t>
      </w:r>
    </w:p>
    <w:p>
      <w:r>
        <w:t>Spisová značka: 9P/43/2026</w:t>
      </w:r>
    </w:p>
    <w:p>
      <w:r>
        <w:t>ECLI: ECLI:SK:OSPD:2026:3826201992.3</w:t>
      </w:r>
    </w:p>
    <w:p>
      <w:r>
        <w:t>Dátum vydania: 26.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9P/43/2026 3826201992 26. 05. 2026 JUDr. Beata Gešvantnerová ECLI:SK:OSPD:2026:3826201992.3</w:t>
      </w:r>
    </w:p>
    <w:p>
      <w:r>
        <w:t>ROZSUDOK V MENE SLOVENSKEJ REPUBLIKY Okresný súd Prievidza samosudcom JUDr. Beatou Gešvantnerovou vo veci starostlivosti o maloleté dieťa: A. B., nar. XX.XX.XXXX, zast. Úradom práce, sociálnych vecí a rodiny Prievidza, dieťa rodičov: matky C. D., nar. XX.XX.XXXX, bytom D. E. XXXX/XX, XXX XX F. a otca – G. B., nar. XX.XX.XXXX, bytom XX. XXXXXXX XXX/XX, XXX XX F. v konaní o zvýšenie výživného a úpravu styku otca s maloletým takto rozhodol: I. Súd konanie v časti úpravy stretávania otca s maloletým dieťaťom v prítomnosti matky zastavuje. II. Súd schvaľuje rodičovskú dohodu: Otec maloletého dieťaťa G. B., nar. XX.XX.XXXX sa zaväzuje s účinnosťou od 01.06.2026 prispievať zvýšeným výživným na maloletého A. B., nar. XX.XX.XXXX zo sumy 150,- eur mesačne na sumu 250,eur mesačne, vždy do posledného dňa, toho ktorého mesiaca vopred k rukám matky maloletého dieťaťa. Týmto sa mení rozsudok Okresného súdu Prievidza č. k. 12P/154/2024-47 zo dňa 20.01.2025 v časti o určení výživného na maloleté dieťa. III. Žiaden z účastníkov nemá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Proti tomuto rozsudku v časti schválenia rodičovskej dohody odvolanie rodičmi nie je prípustné /§ 122 CMP/. Ak povinný nesplní povinnosť uloženú týmto rozsudkom, môže oprávnený podať návrh na vykonanie exekúcie podľa Exekučného poriadku. Ak povinný dobrovoľne nesplní, čo mu ukladá vykonateľné rozhodnutie, ktorým bola upravená starostlivosť o maloletého, styk s maloletým alebo iná ako peňažná povinnosť vo vzťahu k maloletému, môže oprávnený podať návrh na výkon rozhodnutia podľa ustanovení o výkone rozhodnutia vo veciach maloletých Civilného mimosporového poriadku.</w:t>
      </w:r>
    </w:p>
    <w:p/>
    <w:p>
      <w:r>
        <w:t>Zdroj: KAUZIS.SK – https://www.kauzis.sk/judikatura/r/ECLI:SK:OSPD:2026:3826201992.3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