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Prešov sp. zn. 7CbR/3/2024 z 7. 7. 2025</w:t>
      </w:r>
    </w:p>
    <w:p>
      <w:r>
        <w:t>Uznesenie Okresného súdu Prešov z 7. júla 2025, sp. zn. 7CbR/3/2024, ECLI:SK:OSPO:2025:8124201214.4</w:t>
      </w:r>
    </w:p>
    <w:p>
      <w:r>
        <w:t>Súd: Okresný súd Prešov</w:t>
      </w:r>
    </w:p>
    <w:p>
      <w:r>
        <w:t>Spisová značka: 7CbR/3/2024</w:t>
      </w:r>
    </w:p>
    <w:p>
      <w:r>
        <w:t>ECLI: ECLI:SK:OSPO:2025:8124201214.4</w:t>
      </w:r>
    </w:p>
    <w:p>
      <w:r>
        <w:t>Dátum vydania: 7. 7. 2025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Prešov 7CbR/3/2024 8124201214 07. 07. 2025 JUDr. Ondrej Havír ECLI:SK:OSPO:2025:8124201214.4</w:t>
      </w:r>
    </w:p>
    <w:p>
      <w:r>
        <w:t>Uznesenie Okresný súd Prešov v právnej veci obchodnej spoločnosti WORLD BUSSINESS AGENCY s. r. o., so sídlom M.R. Štefánika 145/18, Šarišské Michaľany 082 22, IČO: 52 612 538, zapísanej v obchodnom registri Okresného súdu Prešov, Oddiel: Sro, Vložka číslo: 39085/P, v konaní o zrušenie obchodnej spoločnosti, takto rozhodol: V y m a z á v a obchodnú spoločnosť WORLD BUSSINESS AGENCY s. r. o., so sídlom M.R. Štefánika 145/18, Šarišské Michaľany 082 22, IČO: 52 612 538, zapísanú v obchodnom registri Okresného súdu Prešov, Oddiel: Sro, Vložka číslo: 39085/P, podľa § 309h ods. 1 Civilného mimosporového poriadku z obchodného registra bez likvidácie. odôvodnenie: 1. Okresný súd Prešov uznesením č. k. 7CbR/3/2024-11 zo dňa 12.6.2024, právoplatným dňa 2.8.2024, zrušil obchodnú spoločnosť WORLD BUSSINESS AGENCY s. r. o., so sídlom M.R. Štefánika 145/18, Šarišské Michaľany 082 22, IČO: 52 612 538, z dôvodu podľa § 68b ods. 1 písm. e) zákona č. 513/1991 Zb. Obchodný zákonník. 2. Podľa § 309e zákona č. 161/2015 Z.z. Civilný mimosporový poriadok (ďalej len „CMP“), ak rozhodnutie súdu o zrušení spoločnosti nadobudlo právoplatnosť, súd zverejní oznámenie o zrušení spoločnosti v Obchodnom vestníku. 3. Podľa § 309f CMP, ak spoločnosť do 90 dní od zverejnenia oznámenia o zrušení spoločnosti v Obchodnom vestníku nevstúpi do likvidácie, predpokladá sa, že je v úpadku. 4. Podľa § 309g CMP, ak sa predpokladá úpadok spoločnosti, súd bezodkladne zverejní v Obchodnom vestníku oznámenie o predpoklade úpadku spoločnosti. V oznámení poučí veriteľov spoločnosti, osoby, ktoré majú právo na likvidačný zostatok, a iné orgány a osoby dotknuté zrušením spoločnosti, že ak do šiestich mesiacov od zverejnenia tohto oznámenia v Obchodnom vestníku nebude podaný návrh na ustanovenie likvidátora spolu s osvedčením o zložení preddavku na jeho odmenu a náhradu výdavkov alebo nebude podaný návrh na vyhlásenie konkurzu na majetok spoločnosti, spoločnosť bude vymazaná z obchodného registra. 5. Podľa § 309h ods. 1 CMP, ak odseky 2 a 3 neustanovujú inak, súd po uplynutí šiestich mesiacov od zverejnenia oznámenia o predpoklade úpadku spoločnosti v Obchodnom vestníku rozhodne o výmaze spoločnosti z obchodného registra bez likvidácie. 6. Podľa § 309h ods. 5 CMP, rozhodnutie súdu o výmaze spoločnosti sa doručí uložením v spise. Proti tomuto rozhodnutiu nie je prípustné odvolanie.</w:t>
      </w:r>
    </w:p>
    <w:p>
      <w:r>
        <w:t>7. Oznámenie o zrušení obchodnej spoločnosti bolo zverejnené dňa 22.8.2024 v Obchodnom vestníku č. 163/2024. 8. Oznámenie o predpoklade úpadku obchodnej spoločnosti bolo zverejnené dňa 20.12.2024 v Obchodnom vestníku č. 247/2024. 9. V predmetnej veci súd zistil, že po uplynutí šiestich mesiacov od zverejnenia oznámenia o predpoklade úpadku spoločnosti v Obchodnom vestníku nebol podaný návrh na ustanovenie likvidátora spolu s osvedčením o zložení preddavku na jeho odmenu a náhradu výdavkov, ani nebol podaný návrh na vyhlásenie konkurzu na majetok spoločnosti. 10. Vzhľadom na vyššie uvedené skutočnosti a citované zákonné ustanovenia súd rozhodol tak, ako je uvedené vo výrokovej časti tohto uznesenia. Poučenie: Proti tomuto uzneseniu nie je prípustné odvolanie.</w:t>
      </w:r>
    </w:p>
    <w:p/>
    <w:p>
      <w:r>
        <w:t>Zdroj: KAUZIS.SK – https://www.kauzis.sk/judikatura/r/ECLI:SK:OSPO:2025:8124201214.4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