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Okresného súdu Prešov sp. zn. 1PP/32/2025 z 17. 7. 2025</w:t>
      </w:r>
    </w:p>
    <w:p>
      <w:r>
        <w:t>Opravné uznesenie Okresného súdu Prešov z 17. júla 2025, sp. zn. 1PP/32/2025, ECLI:SK:OSPO:2025:8125010643.2</w:t>
      </w:r>
    </w:p>
    <w:p>
      <w:r>
        <w:t>Súd: Okresný súd Prešov</w:t>
      </w:r>
    </w:p>
    <w:p>
      <w:r>
        <w:t>Spisová značka: 1PP/32/2025</w:t>
      </w:r>
    </w:p>
    <w:p>
      <w:r>
        <w:t>ECLI: ECLI:SK:OSPO:2025:8125010643.2</w:t>
      </w:r>
    </w:p>
    <w:p>
      <w:r>
        <w:t>Dátum vydania: 17. 7. 2025</w:t>
      </w:r>
    </w:p>
    <w:p>
      <w:r>
        <w:t>Forma: Opravné uznesenie</w:t>
      </w:r>
    </w:p>
    <w:p>
      <w:r>
        <w:t>Oblasť práva: Trestné právo,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Prešov 1PP/32/2025 8125010643 17. 07. 2025 Mgr. Boris Vittek ECLI:SK:OSPO:2025:8125010643.2</w:t>
      </w:r>
    </w:p>
    <w:p>
      <w:r>
        <w:t>Opravné uznesenie Okresný súd Prešov v trestnej veci odsúdeného A. B., nar. XX.X.XXXX, dňa 17. júla 2025 v Prešove, takto rozhodol: Podľa § 174 Tr. poriadku v spojení s § 180 Tr. poriadku o p r a v u j e písomné vyhotovenie uznesenia Okresného súdu Prešov č.k. 1PP/32/2025-30 zo dňa 24.6.2025 tak, že správne má byť hore na prvej strane uznesenia uvedená spisová značka: „1PP/32/2025 - 30“. odôvodnenie: Uznesením Okresného súdu Prešov sp.zn. 1PP/32/2025 zo dňa 24.6.2025 súd rozhodol o zamietnutí žiadosti o poodmienečné prepustenie odsúdeného A. B.. Pri vyhotovovaní tohto uznesenia došlo k pisárskej chybe, keď bola hore na prvej strane uznesenia uvedená nesprávna spisová značka (uvedené 1PP/35/2025 - 30 a malo byť uvedené 1PP/32/2025 - 30). Podľa § 174 ods.1 Tr. poriadku, predseda senátu môže osobitným uznesením kedykoľvek opraviť pisárske chyby a iné zrejmé nesprávnosti, ku ktorým došlo vo vyhotovení rozsudku a v jeho rovnopisoch tak, aby vyhotovenie bolo v úplnej zhode s obsahom rozsudku, ako bol vyhlásený. Opravu môže nariadiť aj súd vyššieho stupňa. Podľa § 180 Trestného poriadku, ak tento diel neustanovuje niečo iné, použijú sa na uznesenie primerane ustanovenia prvého dielu tejto hlavy o rozsudku. Vzhľadom na to, že pri písomnom vyhotovovaní uznesenia došlo k pisárskej chybe, rozhodol súd v zmysle citovaného zákonného ustanovenia tak, že opravil jeho chybnú časť. Poučenie: Proti tomuto uzneseniu je prípustná sťažnosť do 3 pracovných dní od jeho</w:t>
      </w:r>
    </w:p>
    <w:p>
      <w:r>
        <w:t>doručenia.</w:t>
      </w:r>
    </w:p>
    <w:p/>
    <w:p>
      <w:r>
        <w:t>Zdroj: KAUZIS.SK – https://www.kauzis.sk/judikatura/r/ECLI:SK:OSPO:2025:8125010643.2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