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Prešov sp. zn. 27P/32/2025 z 16. 7. 2025</w:t>
      </w:r>
    </w:p>
    <w:p>
      <w:r>
        <w:t>Rozsudok Okresného súdu Prešov z 16. júla 2025, sp. zn. 27P/32/2025, ECLI:SK:OSPO:2025:8125201054.3</w:t>
      </w:r>
    </w:p>
    <w:p>
      <w:r>
        <w:t>Súd: Okresný súd Prešov</w:t>
      </w:r>
    </w:p>
    <w:p>
      <w:r>
        <w:t>Spisová značka: 27P/32/2025</w:t>
      </w:r>
    </w:p>
    <w:p>
      <w:r>
        <w:t>ECLI: ECLI:SK:OSPO:2025:8125201054.3</w:t>
      </w:r>
    </w:p>
    <w:p>
      <w:r>
        <w:t>Dátum vydania: 16. 7.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Prešov 27P/32/2025 8125201054 16. 07. 2025 JUDr. Sylvia Szabadošová ECLI:SK:OSPO:2025:8125201054.3</w:t>
      </w:r>
    </w:p>
    <w:p>
      <w:r>
        <w:t>ROZSUDOK V MENE SLOVENSKEJ REPUBLIKY Okresný súd Prešov sudkyňou JUDr. Sylviou Szabadošovou v právnej veci starostlivosti súdu o mal. A. B. C., nar. XX.XX.XXXX a mal. D. B. C., nar. XX.X.XXXX, obaja trvale bytom E. F., F. G. E. XXX/X, zastúpených v konaní kolíznym opatrovníkom Úradom práce, sociálnych vecí a rodiny C., pochádzajúcich z rodičov F. B. C., nar. X.X.XXXX, trvale bytom E. F., F. G. E. XXX/X a A. B. C., G. H., nar. X.X.XXXX, trvale bytom E. F., F. G. E. XXX/X, o úpravu práv a povinností, takto rozhodol: I. s c h v a ľ u j e rodičovskú dohodu v tomto znení: „mal. A. B. C., nar. XX.XX.XXXX a mal. D. B. C., nar. XX.X.XXXX sa z v e r u j ú do osobnej starostlivosti otca, obaja rodičia sú o p r á v n e n í a p o v i n n í mal. deti zastupovať a spravovať ich majetok, matka sa z a v ä z u j e prispievať na výživu mal. A. sumou 100 Eur mesačne a mal. D. sumou 50 Eur mesačne, ktoré bude poukazovať k rukám otca, vždy do 10-tého dňa v mesiaci vopred, počnúc dňom 1.3.2025 opakovane do budúcna, dlžné výživné za obdobie od 1.3.2025 do 31.7.2025 pre mal. A. vo výške 500 Eur a pre mal. D. vo výške 250 Eur sa z a v ä z u j e matka splácať v 50 Euro mesačných splátkach na každé dieťa spolu s bežným výživným pod stratou výhody splátok, až do úplného vyrovnania dlhu, styk matky s mal. deťmi si rodičia n e u p r a v u j ú ,“ II. žiaden z účastníkov n e m á nárok na náhradu trov konania. odôvodnenie: 1. Podľa § 221 Zákona č. 160/2015 Z.z. Civilného sporového poriadku (ďalej len „CMP“), písomné vyhotovenie rozsudku nemusí obsahovať odôvodnenie, ak a) je na pojednávaní vyhlásený rozsudok za prítomnosti všetkých strán alebo ich zástupcov, ktorí sa vzdajú odvolania, alebo b) to ustanovuje tento zákon. 2. Keďže sa účastníci vzdali práva podať odvolanie, písomné vyhotovenie rozsudku neobsahuje podrobné odôvodnenie. 3. O trovách konania bolo rozhodnuté podľa § 52 CMP, podľa ktorého žiaden z účastníkov nemá nárok na náhradu trov konania, ak tento zákon neustanovuje inak.</w:t>
      </w:r>
    </w:p>
    <w:p>
      <w:r>
        <w:t>Poučenie: Proti tomuto rozsudku možno podať odvolanie do 15 dní odo dňa jeho doručenia prostredníctvom tunajšieho súdu na Krajský súd v Prešove. Keďže sa účastníci vzdali práva podať odvolanie výslovne do zápisnice, právoplatnosť dňom doručenia.</w:t>
      </w:r>
    </w:p>
    <w:p>
      <w:r>
        <w:t>nadobudne rozsudok</w:t>
      </w:r>
    </w:p>
    <w:p>
      <w:r>
        <w:t>Podľa § 122 CMP rodičia nie sú oprávnení podať voči výroku, ktorým bola rodičovská dohoda schválená odvolanie. Podľa § 376 ods. 1 CMP v spojení s § 370 ods. 1 CMP ak povinný dobrovoľne nesplní, čo mu ukladá vykonateľný exekučný titul, ktorým bola upravená starostlivosť o maloletého, styk s maloletým alebo iná ako peňažná povinnosť vo vzťahu k maloletému, môže oprávnený podať návrh na nariadenie výkonu rozhodnutia. Podľa § 44 CMP rozsudky o výživnom sú vykonateľné doručením. Ak povinný dobrovoľne nesplní, čo mu ukladá vykonateľné rozhodnutie, ktorým bola upravená vyživovacia povinnosť, oprávnený môže podať návrh na vykonanie exekúcie podľa zákona č. 233/1995 Z.z. o súdnych exekútoroch a exekučnej činnosti (Exekučný poriadok).</w:t>
      </w:r>
    </w:p>
    <w:p/>
    <w:p>
      <w:r>
        <w:t>Zdroj: KAUZIS.SK – https://www.kauzis.sk/judikatura/r/ECLI:SK:OSPO:2025:8125201054.3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