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34Cpr/2/2025 z 21. 10. 2025</w:t>
      </w:r>
    </w:p>
    <w:p>
      <w:r>
        <w:t>Uznesenie Okresného súdu Prešov z 21. októbra 2025, sp. zn. 34Cpr/2/2025, ECLI:SK:OSPO:2025:8725200928.2</w:t>
      </w:r>
    </w:p>
    <w:p>
      <w:r>
        <w:t>Súd: Okresný súd Prešov</w:t>
      </w:r>
    </w:p>
    <w:p>
      <w:r>
        <w:t>Spisová značka: 34Cpr/2/2025</w:t>
      </w:r>
    </w:p>
    <w:p>
      <w:r>
        <w:t>ECLI: ECLI:SK:OSPO:2025:8725200928.2</w:t>
      </w:r>
    </w:p>
    <w:p>
      <w:r>
        <w:t>Dátum vydania: 21.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34Cpr/2/2025 8725200928 21. 10. 2025 JUDr. Peter Uhrinovský, PhD. ECLI:SK:OSPO:2025:8725200928.2</w:t>
      </w:r>
    </w:p>
    <w:p>
      <w:r>
        <w:t>Uznesenie Okresný súd Prešov v právnej veci žalobcu Vzdelávacie a doškoľovacie zariadenie VS – Financie Tatranská Lomnica, IČO: 35 528 290, so sídlom Tatranská Lomnica 128, 059 60 Vysoké Tatry, zast. Advokátskou kanceláriou JUDr. Ján Zoričák, advokát so sídlom Lúčna 516/6, 059 35 Batizovce, proti žalovanému A. B., nar. XX.XX.XXXX, bytom C. XXXX/X, XXX XX C., zast. JUDr. Ján Jenča, advokát so sídlom v Poprade, 1.mája 221/19, o vydanie veci, takto rozhodol: I. Konanie zastavuje. II. Žalobcovi priznáva nárok na náhradu trov konania voči žalovanému v rozsahu 100 %, o výške ktorých bude rozhodnuté samostatným uznesením po právoplatnosti tohto uznesenia. odôvodnenie: 1. Žalobca sa žalobou doručenou Okresnému súdu C. dňa XX.X.XXXX, postúpenou tunajšiemu súdu dňa XX.X.XXXX, domáhal voči žalovanému vydania veci a nahradenia trov konania. 2. Podaním doručeným dňa XX.X.XXXX žalobca vzal žalobu v celom rozsahu späť a žiadal konanie zastaviť z dôvodu, že po podaní žaloby si žalovaný splnil svoju povinnosť v celom rozsahu a žiadal priznať nárok na náhradu trov konania. Súd následne zaslal žalovanému späťvzatie žaloby na vedomie. 3. Podľa § 144 zákona č. 160/2015 Z. z. Civilný sporový poriadok v znení neskorších právnych predpisov (ďalej aj ako „CSP“) je žalobca oprávnený vziať žalobu späť, pričom v zmysle § 146 ods. 1 CSP ak dôjde k späťvzatiu žaloby skôr, než sa začalo predbežné prejednanie sporu podľa § 168 alebo pojednávanie, tak sa na prípadný nesúhlas žalovaného so späťvzatím žaloby neprihliada. 4. Späťvzatie žaloby žalobcom spĺňa všetky zákonné požiadavky a došlo k nemu skôr, než sa začalo predbežné prejednanie sporu alebo pojednávanie, a tak súhlas žalovaného so späťvzatím nie je potrebný. 5. Na základe vyššie uvedených skutočností a právnych noriem súd teda procesným postupom podľa § 145 ods. 1 CSP konanie zastavil v celom rozsahu. 6. O nároku na náhradu trov konania súd rozhodol podľa § 262 ods. 1 CSP v spojení s § 256 ods. 1 CSP, a to v rozhodnutí, ktorým sa konanie končí a podľa zásady procesnej zodpovednosti za zavinenie. Žalobca vzal žalobu v celom rozsahu späť z dôvodu, že žalovaný si po podaní žaloby splnil svoju povinnosť, a teda žaloba bola vzatá späť pre správanie sa žalovaného. Pojem „procesné zavinenie“ je pritom nevyhnutné vykladať komplexne a extenzívne. Za osobu, ktorá zavinila zastavenie konania, je považovaný aj žalovaný, ktorý svoju povinnosť splnil po začatí sporu a vyvolal tým u žalobcu nevyhnutnosť späťvzatia dôvodne podanej žaloby. V zmysle takto uvedeného ma tak potom žalobca vo vzťahu k žalovanému nárok na náhradu trov konania v plnom rozsahu, ktorý mú súd priznal, tak ako</w:t>
      </w:r>
    </w:p>
    <w:p>
      <w:r>
        <w:t>je uvedené vo výroku tohto uznesenia. O výške náhrady trov konania bude rozhodnuté samostatným uznesením, ktoré vydá vyšší súdny úradník postupom podľa § 262 ods. 2 CSP po právoplatnosti tohto uznesenia. Poučenie: Proti tomuto uzneseniu možno podať odvolanie v lehote 15 dní od jeho doručenia na Okresnom súde Prešov. V odvolaní sa v zmysle § 363 CSP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 Odvolanie treba predložiť s potrebným počtom rovnopisov a s prílohami tak, aby sa jeden rovnopis s prílohami mohol založiť do súdneho spisu a aby každý ďalší subjekt dostal jeden rovnopis s prílohami. Ak sa nepredloží potrebný počet rovnopisov a príloh, súd vyhotoví kópie podania na trovy toho, kto podanie urobil.</w:t>
      </w:r>
    </w:p>
    <w:p/>
    <w:p>
      <w:r>
        <w:t>Zdroj: KAUZIS.SK – https://www.kauzis.sk/judikatura/r/ECLI:SK:OSPO:2025:8725200928.2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