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4OdK/99/2026 z 29. 6. 2026</w:t>
      </w:r>
    </w:p>
    <w:p>
      <w:r>
        <w:t>Uznesenie Okresného súdu Prešov z 29. júna 2026, sp. zn. 4OdK/99/2026, ECLI:SK:OSPO:2026:8126205346.1</w:t>
      </w:r>
    </w:p>
    <w:p>
      <w:r>
        <w:t>Súd: Okresný súd Prešov</w:t>
      </w:r>
    </w:p>
    <w:p>
      <w:r>
        <w:t>Spisová značka: 4OdK/99/2026</w:t>
      </w:r>
    </w:p>
    <w:p>
      <w:r>
        <w:t>ECLI: ECLI:SK:OSPO:2026:8126205346.1</w:t>
      </w:r>
    </w:p>
    <w:p>
      <w:r>
        <w:t>Dátum vydania: 29. 6.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4OdK/99/2026 8126205346 29. 06. 2026 Mgr. Ivana Hanuščinová ECLI:SK:OSPO:2026:8126205346.1</w:t>
      </w:r>
    </w:p>
    <w:p>
      <w:r>
        <w:t>Uznesenie Okresný súd Prešov v právnej veci navrhovateľa - dlžníka: A. B., nar. XX.XX.XXXX, trvale bytom XXX XX C. XXX, zastúpený Centrom právnej pomoci – kancelária Prešov, Kúpeľná 6, 080 01 Prešov, o návrhu na vyhlásenie konkurzu na majetok dlžníka, takto rozhodol: I. vyhlasuje konkurz na majetok dlžníka: A. B., nar. XX.XX.XXXX, trvale bytom XXX XX C. XXX, II. ustanovuje správcu: JUDr. Jaroslava Oravcová, so sídlom kancelárie Dobrianskeho 1651, 093 01 Vranov nad Topľou, značka správcu: S964, III. vyzýva veriteľov dlžníka, aby prihlásili svoje pohľadávky, ktoré nie sú pohľadávkami proti podstate, v základnej prihlasovacej lehote 45 dní od vyhlásenia konkurzu u správcu. Ak veriteľ doručí správcovi prihlášku neskôr, na prihlášku sa prihliada, veriteľ však nemôže vykonávať hlasovacie právo. Prihláška sa podáva elektronicky do elektronickej schránky správcu prostredníctvom na to určeného elektronického formulára špecializovaného portálu a musí byť autorizovaná, inak sa na prihlášku neprihliada. Ak ide o zahraničného veriteľa podľa osobitného predpisu, prihláška sa podáva u správcu; na doručovanie sa primerane použije Civilný sporový poriadok. Ak ide o veriteľa, ktorý má obvyklý pobyt, bydlisko alebo registrované sídlo mimo územia členského štátu, prihlášku podáva rovnako ako zahraničný veriteľ podľa osobitného predpisu. Ak prihlášku podáva zástupca veriteľa, plnomocenstvo vyhotovené v listinnej podobe sa doručuje elektronicky tak, že sa prevedie do elektronickej podoby a pripojí sa k prihláške; ustanovenia osobitného predpisu o zaručenej konverzii sa nepoužijú. Ak plnomocenstvo vyhotovené v elektronickej podobe alebo plnomocenstvo podľa predchádzajúcej vety nie je pripojené k prihláške, na prihlášku sa neprihliada. Prihláška musí obsahovať základné náležitosti prihlášky, inak sa na prihlášku neprihliada. Základnými náležitosťami prihlášky sú: meno, priezvisko a bydlisko veriteľa, ak ide o fyzickú osobu, alebo obchodné meno, meno a priezvisko, ak sa odlišuje od obchodného mena, identifikačné číslo organizácie alebo iný identifikačný údaj a miesto podnikania veriteľa, ak ide o fyzickú osobu podnikateľa, alebo názov, identifikačné číslo organizácie alebo iný identifikačný údaj a sídlo veriteľa, ak ide o právnickú osobu, meno, priezvisko a bydlisko úpadcu, ak ide o fyzickú osobu, alebo obchodné meno, meno a priezvisko, ak sa odlišuje od obchodného mena, identifikačné číslo organizácie alebo iný identifikačný údaj a miesto podnikania úpadcu, ak ide o fyzickú osobu podnikateľa, alebo názov, identifikačné číslo organizácie alebo iný identifikačný údaj a sídlo úpadcu, ak ide o právnickú osobu, právny dôvod vzniku pohľadávky, poradie uspokojovania pohľadávky zo všeobecnej podstaty, celková suma pohľadávky. Podanie, ktorým bola uplatnená pohľadávka, ktorá sa v konkurze uplatňuje prihláškou, nemožno opraviť ani doplniť.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(prepracované znenie), VI. ukladá správcovi povinnosť bez zbytočného odkladu individuálne informovať o vyhlásení konkurzu na majetok dlžníka jeho známych veriteľov, ktorí majú svoj obvyklý pobyt, bydlisko alebo registrované</w:t>
      </w:r>
    </w:p>
    <w:p>
      <w:r>
        <w:t>sídlo v inom členskom štáte Európskej únie ako v Slovenskej republike, spôsobom v zmysle článku 54 nariadenia Európskeho parlamentu a Rady (EÚ) 2015/848 zo dňa 20. mája 2015 o insolvenčnom konaní (prepracované znenie), VII. u k l a d á správcovi do 60 dní od vyhlásenia konkurzu a následne vždy v lehote 15 dní od uplynutia ďalších šiestich kalendárnych mesiacov predložiť súdu podrobnú správu o priebehu konkurzu, najmä o zisťovaní majetku a vykonaných úkonoch smerujúcich k speňaženiu majetku patriaceho do konkurznej podstaty dlžníka, VIII. u k l a d á správcovi povinnosť oznámiť súdu bez zbytočného odkladu, že zverejnil v insolvenčnom registri oznámenie o ukončení konkurzu. IX. u k l a d á učtárni tunajšieho súdu, aby po právoplatnosti tohto uznesenia poukázala na účet správcu: JUDr. Jaroslava Oravcová, so sídlom kancelárie Dobrianskeho 1651, 093 01 Vranov nad Topľou, značka správcu: S964, preddavok na úhradu paušálnej odmeny správcu vo výške 500,- EUR zložený na účet tunajšieho súdu pod D14 Preddavky v súdnom konaní (zálohy) položka 663/2026. odôvodnenie: 1. Dňa 12.06.2026 navrhovateľ - dlžník prostredníctvom Centra právnej pomoci podal na tunajší súd návrh na vyhlásenie konkurzu na jeho majetok. K návrhu na vyhlásenie konkurzu dlžník doložil životopis spolu s opisom jeho aktuálnej životnej situácie, zoznam spriaznených osôb, zoznam aktuálneho majetku a zoznam majetku väčšej hodnoty, ktorý vlastnil v posledných troch rokoch, zoznam veriteľov, vyhlásenie o platobnej neschopnosti a doklad nie starší ako 30 dní preukazujúci, že sa voči nemu vedie exekučné konanie alebo obdobné vykonávacie konanie, pričom od vydania poverenia na vykonanie exekúcie alebo od začatia obdobného vykonávacieho konania uplynul aspoň jeden rok. Zároveň bol uhradený preddavok na úhradu paušálnej odmeny a náhrady nevyhnutných nákladov spojených s výkonom správcovskej činnosti správcu vo výške 500,- EUR. 2. Podľa § 166 ods. 1 zákona č. 7/2005 Z. z. - o konkurze a reštrukturalizácii a o zmene a doplnení niektorých zákonov ( ďalej len „ZKR“ ), každý platobne neschopný dlžník, ktorý je fyzickou osobou, je oprávnený domáhať sa oddlženia konkurzom alebo splátkovým kalendárom podľa tejto časti zákona a to bez ohľadu na to, či má záväzky z podnikateľskej činnosti. 3.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4. Podľa § 166 ods. 4 ZKR, dlžník je povinný spolu s návrhom na vyhlásenie konkurzu alebo s návrhom na určenie splátkového kalendára vyhlásiť, že je platobne neschopný. 5. Podľa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6. Podľa § 167 ods. 1 ZKR, návrh na vyhlásenie konkurzu podľa tejto časti zákona je oprávnený podať dlžník, ktorý je fyzickou osobou. 7. Podľa § 167 ods. 2 ZKR, návrh na vyhlásenie konkurzu sa podáva elektronicky do elektronickej schránky súdu prostredníctvom na to určeného elektronického formulára špecializovaného portálu; návrh musí byť autorizovaný, inak sa naň neprihliada. Okrem všeobecných náležitostí návrhu podľa § 127 Civilného sporového poriadku návrh na vyhlásenie konkurzu obsahuje a) dlžníkov životopis spolu s opisom jeho aktuálnej životnej situácie, b) zoznam osôb spriaznených s dlžníkom,</w:t>
      </w:r>
    </w:p>
    <w:p>
      <w:r>
        <w:t>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8.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9. Podľa § 167a ods. 3 ZKR, vyhlásením konkurzu sa začína konkurz. Konkurz je vyhlásený zverejnením uznesenia o vyhlásení konkurzu v insolvenčnom registri. 10.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6 sa použije rovnako. 11. Podľa § 166j ods. 4 ZKR, súd je oprávnený požadovať od správcu vysvetlenia alebo správy o priebehu konania, ktoré je správca povinný súdu v určenej lehote poskytnúť. 12. Podľa § 166e ods. 1 ZKR, o oddlžení rozhodne súd v uznesení o vyhlásení konkurzu alebo v uznesení o určení splátkového kalendára tak, že dlžníka zbavuje všetkých dlhov, ktoré môžu byť uspokojené iba v konkurze alebo splátkovým kalendárom ( § 166a ) v rozsahu, v akom nebudú uspokojené v konkurze alebo splátkovým kalendárom. V uznesení súd uvedie znenia zákonných ustanovení, ktoré upravujú, o ktoré dlhy ide. 13. Podľa § 166e ods. 2 ZKR, oddlžením sa pohľadávky, ktoré môžu byť uspokojené iba v konkurze alebo splátkovým kalendárom ( § 166a ), bez ohľadu na to, či boli alebo neboli prihlásené, stávajú voči dlžníkovi nevymáhateľné v rozsahu, v ktorom ho súd zbavil dlhov. 14. Podľa § 166e ods. 3 ZKR, pohľadávka, ktorá sa v dôsledku oddlženia stala voči dlžníkovi nevymáhateľná, je aj naďalej vymáhateľná voči ručiteľovi alebo inej osobe, ktorá pohľadávku voči dlžníkovi zabezpečuje. 15.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16. Podľa § 166a ods. 2 ZKR, pohľadávky podľa odseku 1 sa v konkurze uplatňujú prihláškou.</w:t>
      </w:r>
    </w:p>
    <w:p>
      <w:r>
        <w:t>17. Podľa § 166b ods. 1 ZKR,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18. Podľa § 166b ods. 2 ZKR, nevymáhateľnosť podľa odseku 1 sa nevzťahuje na oddlžením nedotknuté pohľadávky. 19.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20. Podľa § 166c ods. 2 ZKR, ak sa zabezpečená pohľadávka v konkurze neprihlási, zabezpečený veriteľ je oprávnený domáhať sa uspokojenia zabezpečenej pohľadávky iba z predmetu zabezpečovacieho práva, ibaže bolo oddlženie zrušené pre nepoctivý zámer dlžníka. 21. Podľa § 166c ods. 3 ZKR, oddlžením nedotknuté pohľadávky možno v konkurze uplatniť prihláškou. 22. Podľa § 197 ods. 7 ZKR,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23. Podľa § 7a vyhlášky Ministerstva spravodlivosti SR č. 665/2005 Z. z. ktorou sa vykonávajú niektoré ustanovenia zákona č. 7/2005 Z. z. o konkurze a reštrukturalizácii a o zmene a doplnení niektorých zákonov, preddavok na úhradu paušálnej odmeny a náhrada nevyhnutných nákladov spojených s výkonom správcovskej činnosti správcu v konaniach o oddlžení je 500 eur. 24. Súd preskúmal predložený návrh na vyhlásenie konkurzu v zmysle uvedených zákonných ustanovení a zistil, že návrh spĺňa všetky náležitosti návrhu na vyhlásenie konkurzu ustanovené v § 167 ods. 2 ZKR a zároveň že sú splnené podmienky v zmysle § 167a ods. 1 na vyhlásenie konkurzu a preto vyhlásil konkurz na majetok dlžníka, ustanovil správcu na základe náhodného výberu pomocou technických a programových prostriedkov schválených ministerstvom a vyzval veriteľov, aby si prihlásili svoje pohľadávky. Súd taktiež uložil správcovi predkladať súdu podrobné správy o priebehu konkurzu. 25. Súd zároveň v tomto uznesení rozhodol o oddlžení dlžníka v zmysle § 166e ods. 1 ZKR a to tak, že zbavil dlžníka všetkých dlhov, ktoré môžu byť uspokojené iba v konkurze v rozsahu, v akom nebudú uspokojené v konkurze a dlhov, ktoré sú vylúčené z uspokojenia. Oddlžením sa pohľadávky, ktoré môžu</w:t>
      </w:r>
    </w:p>
    <w:p>
      <w:r>
        <w:t>byť uspokojené iba v konkurze, bez ohľadu na to, či boli alebo neboli prihlásené, stávajú voči dlžníkovi nevymáhateľné v rozsahu, v ktorom ho súd zbavil dlhov. 26. V súlade s článkom 54 nariadenia Európskeho parlamentu a Rady (EÚ) 2015/848 zo dňa 20. mája 2015 o insolvenčnom konaní (prepracované znenie) súd správcovi uložil povinnosť bez zbytočného odkladu individuálne informovať o vyhlásení konkurzu na majetok dlžníka jeho známych veriteľov, ktorí majú svoj obvyklý pobyt, bydlisko alebo registrované sídlo v inom členskom štáte Európskej únie ako v Slovenskej republike. 27. Nakoľko týmto uznesením došlo k vyhláseniu konkurz na majetok dlžníka, súd rozhodol aj o poukázaní preddavku na účet správcu podľa § 167a ods. 1 písm. f) ZKR. Poučenie: Proti tomuto uzneseniu nie je prípustné odvolanie. Vyhlásením konkurzu sa začína konkurz. Konkurz je vyhlásený zverejnením uznesenia o vyhlásení konkurzu v insolvenčnom registri. (§ 167a ods. 3 ZKR). Ak tento zákon neustanovuje inak, za deň doručenia súdneho rozhodnutia alebo inej písomnosti sa považuje nasledujúci deň po zverejnení súdneho rozhodnutia alebo inej súdnej písomnosti v insolvenčnom registri. Rovnako písomnosti, ktoré sa podľa tohto zákona zverejňujú v insolvenčnom registri, sa považujú na účely tohto zákona za zverejnené nasledujúci deň po ich zverejnení v insolvenčnom registri. (§ 199 ods. 7 ZKR ). Podľa § 52 Civilného sporového poriadku (ďalej len CSP) účastník má právo uplatniť námietku zaujatosti z dôvodov podľa § 49 CSP najneskôr do uplynutia lehoty na prihlasovanie pohľadávok. Na námietky doručené neskôr súd neprihliada (§ 197 ods. 6 ZKR). Podľa § 166f ods. 1 až 6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Ak navrhovateľ na tom trvá, súd v prípade smrti dlžníka pokračuje v konaní s dedičmi, inak konanie zastaví.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Súd, ktorý rozhodol o oddlžení na podnet prokurátora, zruší takéto oddlženie, ak zistí, že dlžník nemal pri oddlžení poctivý zámer. Takéto konanie možno začať do šiestich rokov od vyhlásenia konkurzu alebo určenia splátkového kalendára. Podľa § 166g ods.1 – 6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Dlžník nemá poctivý zámer najmä, ak a) v zozname majetku ani na dopyt správcu neuviedol časť svojho majetku, aj keď o ňom vedel alebo s prihliadnutím na okolnosti musel vedieť; na majetok nepatrnej hodnoty sa neprihliada,</w:t>
      </w:r>
    </w:p>
    <w:p>
      <w:r>
        <w:t>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https://www.kauzis.sk/judikatura/r/ECLI:SK:OSPO:2026:8126205346.1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