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10P/110/2023 z 18. 9. 2023</w:t>
      </w:r>
    </w:p>
    <w:p>
      <w:r>
        <w:t>Rozsudok Okresného súdu Poprad z 18. septembra 2023, sp. zn. 10P/110/2023, ECLI:SK:OSPP:2023:8723210304.2</w:t>
      </w:r>
    </w:p>
    <w:p>
      <w:r>
        <w:t>Súd: Okresný súd Poprad</w:t>
      </w:r>
    </w:p>
    <w:p>
      <w:r>
        <w:t>Spisová značka: 10P/110/2023</w:t>
      </w:r>
    </w:p>
    <w:p>
      <w:r>
        <w:t>ECLI: ECLI:SK:OSPP:2023:8723210304.2</w:t>
      </w:r>
    </w:p>
    <w:p>
      <w:r>
        <w:t>Dátum vydania: 18. 9. 2023</w:t>
      </w:r>
    </w:p>
    <w:p>
      <w:r>
        <w:t>Forma: Rozsudok</w:t>
      </w:r>
    </w:p>
    <w:p>
      <w:r>
        <w:t>Oblasť práva: Rodinné právo</w:t>
      </w:r>
    </w:p>
    <w:p>
      <w:pPr>
        <w:pStyle w:val="Heading2"/>
      </w:pPr>
      <w:r>
        <w:t>Text rozhodnutia</w:t>
      </w:r>
    </w:p>
    <w:p>
      <w:r>
        <w:t>Súd: Okresný súd Poprad Spisová značka: 10P/110/2023 Identifikačné číslo súdneho spisu: 8723210304 Dátum vydania rozhodnutia: 18. 09. 2023 Meno a priezvisko sudcu, VSÚ: JUDr. František Krasňan ECLI: ECLI:SK:OSPP:2023:8723210304.2 ROZSUDOK V MENE SLOVENSKEJ REPUBLIKY Okresný súd Poprad, sudcom JUDr. Františkom Krasňanom, vo veci navrhovateľky: A. B., nar. XX.XX.XXXX, bytom C., A. XXXX/X, proti odporcovi: D. B., nar. X.X.XXXX, bytom C., A. XXXX/X, právne zastúpený: Advokátska kancelária Hudzík &amp; Partners s.r.o. so sídlom Poprad, Mnoheľova 830/15, v konaní o rozvod manželstva a úpravu rodičovských práv a povinností k mal. deťom: E. B., nar. XX.X.XXXX a F. B., nar. XX.X.XXXX, bytom u matky, zast. opatrovníkom, Úradom práce, sociálnych vecí a rodiny Poprad, takto r o z h o d o l : I. Súd manželstvo účastníkov konania A. B., G. H., nar. XX.XX.XXXX a D. B., nar. X.X.XXXX uzavreté dňa XX.X.XXXX v C. a zapísané v knihe manželstiev matričného úradu C., vo zväzku č. XX, ročník 2014, na strane 14, pod poradovým číslom 5 rozvádza. II. Súd na čas po rozvode schvaľuje rodičovskú dohodu v nasledovnom znení: III. Maloleté deti – E. B., nar. XX.X.XXXX a F. B., nar. XX.X.XXXX sa na čas po rozvode manželstva zveruje do osobnej starostlivosti matky, pričom obaja rodičia ich budú zastupovať a spravovať ich majetok. IV. Otec mal. detí sa z a v ä z u j e prispievať na výživu mal. E., nar. XX.X.XXXX sumou 100,- eur mesačne a na mal. F., nar. XX.X.XXXX sumou 100,- eur mesačne počnúc dňom právoplatnosti rozsudku o rozvode manželstva, ktoré je otec povinný platiť do rúk matky vždy do 15. dňa v mesiaci vopred. V. Otec je oprávnený stýkať sa s mal. deťmi neobmedzene. VI. Žiaden z účastníkov nemá nárok na náhradu trov konania. o d ô v o d n e n i e :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https://www.kauzis.sk/judikatura/r/ECLI:SK:OSPP:2023:8723210304.2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