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Okresného súdu Poprad sp. zn. 5T/70/2023 z 11. 11. 2024</w:t>
      </w:r>
    </w:p>
    <w:p>
      <w:r>
        <w:t>Opravné uznesenie Okresného súdu Poprad z 11. novembra 2024, sp. zn. 5T/70/2023, ECLI:SK:OSPP:2024:8723010983.6</w:t>
      </w:r>
    </w:p>
    <w:p>
      <w:r>
        <w:t>Súd: Okresný súd Poprad</w:t>
      </w:r>
    </w:p>
    <w:p>
      <w:r>
        <w:t>Spisová značka: 5T/70/2023</w:t>
      </w:r>
    </w:p>
    <w:p>
      <w:r>
        <w:t>ECLI: ECLI:SK:OSPP:2024:8723010983.6</w:t>
      </w:r>
    </w:p>
    <w:p>
      <w:r>
        <w:t>Dátum vydania: 11. 11. 2024</w:t>
      </w:r>
    </w:p>
    <w:p>
      <w:r>
        <w:t>Forma: Opravné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5T/70/2023 8723010983 11. 11. 2024 JUDr. Mária Petrušková ECLI:SK:OSPP:2024:8723010983.6</w:t>
      </w:r>
    </w:p>
    <w:p>
      <w:r>
        <w:t>Opravné uznesenie Okresný súd Poprad v trestnej veci proti ods. A. B., nar. XX.XX.XXXX v C., trvale bytom D. XXX, E. C. a ods. F. B., nar. XX.X.XXXX, trvale bytom D. XXX, E. C., pre prečin podľa § 211 ods. 1 Trestného zákona o oprave trestného rozkazu, takto rozhodol: Súd podľa § 174 ods. 1 Trestného poriadku opravuje výrok rozhodnutia v časti právnej kvalifikácie v trestnom rozkaze č. k. 5T/70/2023 – 142 z 05.03.2024 tak, že ten má byť správne uvedený: uznávajú sa za vinných -z prečinu ohrozovania mravnej výchovy mládeže podľa § 211 ods. 1 písm. b/ Trestného zákona odôvodnenie: Dňa 05.03.2024 vydal tunajší súd trestný rozkaz v predmetnej trestnej veci sp. zn. 5T/70/2023. Pri vyhotovení trestného rozkazu došlo k pisárskej chybe, a to v časti výroku rozhodnutia: uznávajú sa za vinných, kedy súd okrem „§ 211 ods.1 písm. b/ Trestného zákona uviedol aj § 289 ods. 1 Trestného zákona“. Vzhľadom na to, že § 289 ods. 1 Trestného zákona nebol predmetom obžaloby, súd vydal toto opravné uznesenie. Takúto pisársku chybu je súd povinný opraviť aj bez návrhu. Podľa § 174 ods. 1 Trestného poriadku predseda senátu môže osobitným uznesením kedykoľvek opraviť pisárske chyby a iné zrejmé nesprávnosti, ku ktorým došlo pri vyhotovení rozsudku a v jeho rovnopisoch, tak, aby vyhotovenie bolo v úplnej zhode s obsahom rozsudku, ako bol vyhlásený. Opravu môže nariadiť aj súd vyššieho stupňa. Na základe tejto skutočnosti bolo potrebné rozhodnúť tak, ako je uvedené vo výroku rozhodnutia. Poučenie: Proti tomuto rozhodnutiu je možné podať sťažnosť do 3 pracovných dní od jeho oznámenia na Okresnom súde Poprad. Sťažnosť má odkladný účinok.</w:t>
      </w:r>
    </w:p>
    <w:p/>
    <w:p>
      <w:r>
        <w:t>Zdroj: KAUZIS.SK – https://www.kauzis.sk/judikatura/r/ECLI:SK:OSPP:2024:8723010983.6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