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17Csp/5/2023 z 11. 10. 2024</w:t>
      </w:r>
    </w:p>
    <w:p>
      <w:r>
        <w:t>Uznesenie Okresného súdu Poprad z 11. októbra 2024, sp. zn. 17Csp/5/2023, ECLI:SK:OSPP:2024:8723200326.4</w:t>
      </w:r>
    </w:p>
    <w:p>
      <w:r>
        <w:t>Súd: Okresný súd Poprad</w:t>
      </w:r>
    </w:p>
    <w:p>
      <w:r>
        <w:t>Spisová značka: 17Csp/5/2023</w:t>
      </w:r>
    </w:p>
    <w:p>
      <w:r>
        <w:t>ECLI: ECLI:SK:OSPP:2024:8723200326.4</w:t>
      </w:r>
    </w:p>
    <w:p>
      <w:r>
        <w:t>Dátum vydania: 11.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17Csp/5/2023 8723200326 11. 10. 2024 JUDr. Markéta Marečková ECLI:SK:OSPP:2024:8723200326.4</w:t>
      </w:r>
    </w:p>
    <w:p>
      <w:r>
        <w:t>Uznesenie Okresný súd Poprad v právnej veci žalobcu Intrum Slovakia s.r.o., so sídlom Mýtna 48, 811 07 Bratislava - mestská časť Staré Mesto, IČO: 35 831 154, právne zastúpený JUDr. Ján Šoltés, advokát so sídlom Mýtna 48, 811 07 Bratislava - Staré Mesto, IČO: 37 927 795, proti žalovanej A. B., nar. XX.XX.XXXX, trvale bytom C. D. XXX, XXX XX C. D., právne zastúpená advokátom JUDr. Tibor Bašista, so sídlom Štefánikova 8, 058 01 Poprad, IČO: 35 507 128, o zaplatenie 3.697,28 Eur s prísl., takto rozhodol: I. Konanie z a s t a v u j e. II. Stranám sporu náhradu trov konania n e p r i z n á v a. odôvodnenie: 1. Žalobným návrhom doručeným súdu 25.01.2023 žalobca žiadal, aby súd zaviazal žalovanú na zaplatenie sumy 3.697,28 eur s prísl. 2. Súd prvej inštancie vo veci rozhodol rozsudkom z 29.03.2023 takto: „I. Žalovaná je p o v i n n á zaplatiť žalobcovi sumu 3.697,28 eur spolu s 5%-ným p.a. úrokom z omeškania od 27.06.2020 do zaplatenia, všetko do 3 dní od právoplatnosti tohto rozsudku. II. P r i z n á v a žalobcovi voči žalovanej náhradu trov konania v plnom rozsahu, o výške ktorých rozhodne súd uznesením po právoplatnosti tohto rozsudku.“ 3. Proti rozsudku žalovaná podala odvolanie. Odvolací súd rozhodol: „Z r u š u j e rozsudok a vec v r a c i a súdu prvej inštancie na ďalšie konanie a nové rozhodnutie.“ 4. Žalobca oznámil dňa 19.08.2024, že na majetok žalovanej bol vyhlásený konkurz. 5. Súd zistil, že na majetok žalovanej bol vyhlásený konkurz 10.08.2024 uznesením Okresného súdu Prešov sp. zn. 8OdK/167/2024. 6. Podľa § 167e ods. 1 zákona č. 7/2005 Z. z. o konkurze a reštrukturalizácii a o zmene a doplnení niektorých zákonov, ak bol vyhlásený konkurz, súd bez zbytočného odkladu zastaví konanie, v ktorom sa uplatňuje pohľadávka, ktorá môže byť uspokojená iba v konkurze (§166a) alebo sa považuje za nevymáhateľnú (§ 166b). 7. Vzhľadom k tomu, že na majetok žalovanej bol vyhlásený konkurz, v zmysle citovanej právnej úpravy súd konanie zastavil. 8. O trovách konania súd rozhodol podľa § 257 Civilného sporového poriadku, z dôvodov hodných osobitného zreteľa súd stranám sporu náhradu trov konania nepriznal. Za dôvody hodné osobitného</w:t>
      </w:r>
    </w:p>
    <w:p>
      <w:r>
        <w:t>zreteľa súd považuje osobitnú procesnú situáciu, keď na majetok žalovanej bol vyhlásený konkurz a uvedené nepredstavuje procesné zavinenie strán sporu na zastavení konania.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https://www.kauzis.sk/judikatura/r/ECLI:SK:OSPP:2024:8723200326.4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