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8T/45/2024 z 27. 6. 2024</w:t>
      </w:r>
    </w:p>
    <w:p>
      <w:r>
        <w:t>Rozsudok Okresného súdu Poprad z 27. júna 2024, sp. zn. 8T/45/2024, ECLI:SK:OSPP:2024:8724010643.2</w:t>
      </w:r>
    </w:p>
    <w:p>
      <w:r>
        <w:t>Súd: Okresný súd Poprad</w:t>
      </w:r>
    </w:p>
    <w:p>
      <w:r>
        <w:t>Spisová značka: 8T/45/2024</w:t>
      </w:r>
    </w:p>
    <w:p>
      <w:r>
        <w:t>ECLI: ECLI:SK:OSPP:2024:8724010643.2</w:t>
      </w:r>
    </w:p>
    <w:p>
      <w:r>
        <w:t>Dátum vydania: 27. 6.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8T/45/2024 8724010643 27. 06. 2024 JUDr. Richard Bureš ECLI:SK:OSPP:2024:8724010643.2</w:t>
      </w:r>
    </w:p>
    <w:p>
      <w:r>
        <w:t>ROZSUDOK V MENE SLOVENSKEJ REPUBLIKY Okresný súd Poprad, samosudca JUDr. Richard Bureš, v trestnej veci obvineného A. B. pre prečin krádeže podľa § 212 ods. 1 písm. g) Trestného zákona, na verejnom zasadnutí 27. júna 2024 takto rozhodol: rozhodol: Podľa § 334 ods. 4 Trestného poriadku s c h v a ľ u j e dohodu o vine a treste uzavretú dňa 15. mája 2024 pod sp. zn. 2 Pv 309/23/7706 na Okresnej prokuratúre v Poprade medzi obvineným A. B. a Okresnou prokuratúrou v Poprade a potvrdzuje, že: Obvinený A. B., nar. XX.XX.XXXX v Banskej Bystrici, trvale bytom C. – D., B. XXXX/XX, je vinný, že dňa 13.06.2023 v čase okolo 19:40 hod., v Poprade, na ul. D., v predajni LIDL, počas prevádzkovej doby, odcudzil z predajnej plochy tovar a to 1 ks fľašu Spišská borovička v hodnote 7,19,-€ a 1 ks fľašu Tmavý rum v hodnote 9,99,-€, ktoré vzal z regálu a ukryl ich vo svojom ruksaku, kde následne aj s ruksakom prešiel cez pokladničnú zónu bez priznania a zaplatenia za tento tovar, čím uvedeným konaním spôsobil spoločnosti E. A. F., G., so sídlom Bratislava - Ružinov, ul. Ružinovská 1 E, IČO: 35793783 škodu v sume 17,18 €, pričom uvedeného skutku sa dopustil po tom, čo bol za obdobný čin v predchádzajúcich dvanástich mesiacoch postihnutý, a to dňa 25.05.2023 Obvodným oddelením Policajného zboru Poprad, blokom na pokutu nezaplatenú na mieste evid. č. bloku A2200090010, právoplatným dňa 25.05.2023, za čo mu bola uložená bloková pokuta v sume 30,- eur, za priestupok proti majetku podľa § 50 ods. 1 zákona SNR č. 372/1990 Zb. o priestupkoch v znení neskorších predpisov,</w:t>
      </w:r>
    </w:p>
    <w:p>
      <w:r>
        <w:t>teda si prisvojil cudziu vec tým, že sa jej zmocnil a bol za obdobný čin v predchádzajúcich dvanástich mesiacoch postihnutý, čím spáchal prečin krádeže podľa § 212 ods. 1 písm. g) Trestného zákona</w:t>
      </w:r>
    </w:p>
    <w:p>
      <w:r>
        <w:t>a za to mu u k l a d á : Podľa § 212 ods. 1 Trestného zákona s použitím § 38 ods. 2 Trestného zákona, § 36 písm. l/ Trestného zákona, § 37 písm. m/ Trestného zákona trest odňatia slobody vo výmere 4 (štyroch) mesiacov. Podľa § 49 ods. 1 písm. a) Trestného zákona výkon trestu podmienečne odkladá a podľa § 50 ods. 1 Trestného zákona mu určuje skúšobnú dobu v trvaní 18 (osemnástich) mesiacov. odôvodnenie: Prokurátor Okresnej prokuratúry v Poprade v predmetnej veci obvineného podal na tunajšom súde návrh na schválenie dohody o vine a treste. Súd preskúmal podaný návrh dohody o vine a treste a nezistil, aby v predchádzajúcom konaní došlo k závažnému porušeniu procesných predpisov, najmä porušeniu práva na obhajobu. Takisto bol toho názoru, že navrhovaná dohoda o vine a treste nie je zrejme neprimeraná a preto určil termín verejného zasadnutia na rozhodnutie o návrhu dohody o vine a treste. Obvinený na verejnom zasadnutí na jednotlivé otázky uvedené v ustanovení § 333 ods. 3 Trestného poriadku odpovedal nasledovne: 1) Na otázku samosudcu, či rozumie podanému návrhu na dohodu o vine a treste, uviedol: áno. 2) Na otázku samosudcu, či súhlasí, aby sa jeho trestná vec prejednávala touto skrátenou formou, čím sa vzdáva práva na verejný súdny proces, uviedol: áno. 3) Na otázku samosudcu, či rozumie, čo tvorí podstatu skutku, ktorý sa mu kladie za vinu, uviedol: áno. 4) Na otázku samosudcu, či bol poučený o svojich právach, najmä o práve na obhajobu, či mu bola daná možnosť na slobodnú voľbu obhajcu a či sa s obhajcom mohol radiť o spôsobe obhajoby, uviedol: áno. 5) Na otázku samosudcu, či rozumel podstate konania o návrhu na dohodu o vine a treste, uviedol: áno. 6) Na otázku samosudcu, či rozumie právnej kvalifikácii skutku ako trestného činu, uviedol: áno. 7) Na otázku samosudcu, či bol oboznámený s trestnými sadzbami, ktoré zákon ustanovuje za trestné činy jemu kladené za vinu, uviedol: áno. 8) Na otázku samosudcu, či sa dobrovoľne priznal a uznal vinu za spáchaný skutok, ktorý sa v návrhu dohody o vine a treste kvalifikuje ako trestný čin, uviedol: áno. 9) Na otázku samosudcu, či súhlasí s navrhovaným trestom, trest prijíma a v stanovených lehotách sa podriadi výkonu trestu a nahradí škodu v rozsahu dohody, uviedol: áno. 10) Na otázku samosudcu, či si uvedomuje, že ak súd príjme návrh na dohodu o vine a treste a vynesie rozsudok, ktorý nadobudne právoplatnosť vyhlásením, nebude možné proti tomuto rozsudku podať odvolanie, uviedol: áno. S prihliadnutím na vyššie uvedené potom súd v súlade s ustanovením § 334 ods. 4 Trestného poriadku dohodu o vine a treste schválil a potvrdil ju odsudzujúcim rozsudkom, ktorý verejne vyhlásil v znení tak, ako je to uvedené vo výrokovej časti. si prisvojil cudziu vec tým, že sa jej zmocnil a bol za obdobný čin v predchádzajúcich dvanástich mesiacoch postihnutý,</w:t>
      </w:r>
    </w:p>
    <w:p>
      <w:r>
        <w:t>Poučenie: P o u č e n i e : Proti tomuto rozsudku nie je prípustné odvolanie, ani dovolanie, okrem dovolania podľa § 371 ods. 1 písm. c) Trestného poriadku. Rozsudok nadobudol právoplatnosť dňom vyhlásenia.</w:t>
      </w:r>
    </w:p>
    <w:p/>
    <w:p>
      <w:r>
        <w:t>Zdroj: KAUZIS.SK – https://www.kauzis.sk/judikatura/r/ECLI:SK:OSPP:2024:8724010643.2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