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6T/54/2024 z 31. 7. 2024</w:t>
      </w:r>
    </w:p>
    <w:p>
      <w:r>
        <w:t>Rozsudok Okresného súdu Poprad z 31. júla 2024, sp. zn. 6T/54/2024, ECLI:SK:OSPP:2024:8724010740.2</w:t>
      </w:r>
    </w:p>
    <w:p>
      <w:r>
        <w:t>Súd: Okresný súd Poprad</w:t>
      </w:r>
    </w:p>
    <w:p>
      <w:r>
        <w:t>Spisová značka: 6T/54/2024</w:t>
      </w:r>
    </w:p>
    <w:p>
      <w:r>
        <w:t>ECLI: ECLI:SK:OSPP:2024:8724010740.2</w:t>
      </w:r>
    </w:p>
    <w:p>
      <w:r>
        <w:t>Dátum vydania: 31. 7.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6T/54/2024 8724010740 31. 07. 2024 JUDr. Pavol Roth ECLI:SK:OSPP:2024:8724010740.2</w:t>
      </w:r>
    </w:p>
    <w:p>
      <w:r>
        <w:t>ROZSUDOK V MENE SLOVENSKEJ REPUBLIKY Okresný súd Poprad samosudca JUDr. Pavol Rotha v trestnej veci obžalovaného mladistvého A. B., trestne stíhaného pre zločin lúpeže podľa § 188 ods. 1 Trestného zákona, na hlavnom pojednávaní konanom na Okresnom súde Poprad dňa 31. júla 2024, takto rozhodol: Obžalovaný mladistvý A. B., nar. XX.X.XXXX v C., trvale bytom D. XX, E., okres C., t.č. vo väzbe v ÚVV Prešov od 8.2.2024 je</w:t>
      </w:r>
    </w:p>
    <w:p>
      <w:r>
        <w:t>vinný,</w:t>
      </w:r>
    </w:p>
    <w:p>
      <w:r>
        <w:t>že</w:t>
      </w:r>
    </w:p>
    <w:p>
      <w:r>
        <w:t>spoločne s maloletým A. C., nar. XX.XX.XXXX po predchádzajúcej dohode dňa 08.02.2024 v čase okolo 18:45 hod. v meste Poprad, na ul. Alžbetinej na otvorenej trávnatej ploche, nachádzajúcej sa za pohostinstvom Migli, oproti budove Autobusovej stanice Poprad, pristúpili k poškodenému F. C., ktorý tadiaľ prechádzal, kde tohto bezdôvodne maloletý udrel do oblasti hlavy, následne obžalovaný poškodeného jedenkrát kopol do oblasti chrbta, v dôsledku čoho poškodený spadol na zem, kde obžalovaný s maloletým pokračovali v útoku a poškodeného na zemi opakovane kopali a udierali po celom tele, pričom počas útoku strhli poškodenému z pravého ramena modrú cestovnú tašku s nápisom Givova s obsahom 1 ks elektrického holiaceho strojčeka značky Brown a použitého pracovného oblečenia v podobe 1 ks montérkové nohavice, 4 ks bavlnených tričiek bez značky, 5 párov ponožiek bez značky, kde s touto taškou spolu s jej obsahom odišli na neznáme miesto, čím takto spôsobili poškodenému škodu na odcudzených veciach vo výške 60,- eur a zároveň takto svojím konaním spôsobili poškodenému drobné zranenia, ktoré si nevyžiadali obmedzenie na obvyklom spôsobe života poškodeného, teda proti inému použil násilie v úmysle zmocniť sa cudzej veci, čím spáchal zločin lúpeže podľa § 188 ods. 1 Trestného zákona. Za</w:t>
      </w:r>
    </w:p>
    <w:p>
      <w:r>
        <w:t>to</w:t>
      </w:r>
    </w:p>
    <w:p>
      <w:r>
        <w:t>m u</w:t>
      </w:r>
    </w:p>
    <w:p>
      <w:r>
        <w:t>súd</w:t>
      </w:r>
    </w:p>
    <w:p>
      <w:r>
        <w:t>ukladá:</w:t>
      </w:r>
    </w:p>
    <w:p>
      <w:r>
        <w:t>Podľa § 188 ods. 2 Trestného zákona s použitím § 36 písm. l), § 37 písm. h), § 38 ods. 2 Trestného zákona, § 117 ods. 1 Trestného zákona a § 42 ods. 1 Trestného zákona s použitím § 41 ods. 2 Trestného zákona súhrnný trest odňatia slobody vo výmere 3 (troch) rokov. Podľa § 51 ods. 1 Trestného zákona s použitím § 49 ods. 1 písm. a) Trestného zákona mu výkon trestu podmienečne odkladá a zároveň mu ukladá probačný dohľad nad jeho správaním v skúšobnej dobe.</w:t>
      </w:r>
    </w:p>
    <w:p>
      <w:r>
        <w:t>Podľa § 51 ods. 2 Trestného zákona s použitím § 119 ods. 1 Trestného zákona mu určuje skúšobnú dobu na 3 (tri) roky a zároveň podľa § 51 ods. 4 písm. j) Trestného zákona mu ukladá povinnosť podrobiť sa v skúšobnej dobe psychoterapii alebo zúčastniť sa na psychologickom poradenstve so zameraním najmä na povinnosť v súčinnosti s príslušným Úradom práce, sociálnych vecí a rodiny absolvovať pedopsychiatrické vyšetrenie, prípadne odbornú diagnostiku, ktorá povinnosť je súčasťou probačného dohľadu, podľa § 51 ods. 4 Trestného zákona mu ukladá aj povinnosť dokončiť povinnú školskú dochádzku a podľa § 51 ods. 4 písm. b) Trestného zákona povinnosť spočívajúcu v príkaze zdržiavať sa pravidelne v čase od 20:00 hod. do 06:00 hod v mieste trvalého bydliska. Podľa § 42 ods. 2 Trestného zákona súčasne zrušuje výrok o treste z rozsudku Okresného súdu Poprad 6T/106/2023 zo dňa 18.3.2024 v spojení s rozsudkom Krajského súdu v Prešove 5To/16/2024 zo dňa 19.6.2024, ktorým bol obžalovanému mladistvému A. B. uložený podľa § 188 ods. 2 Trestného zákona s použitím § 36 písm. j), písm. l), § 38 ods. 2, ods. 3 Trestného zákona, § 117 ods. 1 Trestného zákona trest odňatia slobody vo výmere 2 rokov, ktorého výkon mu bol podľa § 49 ods. 1 písm. a) Trestného zákona podmienečne odložený s určením skúšobnej doby podľa § 119 ods. 1 Trestného zákona na 2 roky, ako aj ďalšie rozhodnutia na tento výrok obsahovo nadväzujúce, pokiaľ vzhľadom na zmenu, ku ktorej došlo zrušením, stratili svoj podklad. Podľa § 287 ods. 1 Trestného poriadku ukladá obžalovanému nahradiť poškodenému F. C., nar. X.X.XXXX, trvale bytom G. E. H. XX, I. C., škodu vo výške 60,- eur. odôvodnenie: Podľa § 172 ods. 2 Trestného poriadku, vzhľadom na skutočnosť, že po vyhlásení rozsudku sa procesné strany vzdali práva podať odvolanie, bol vyhotovený zjednodušený písomný rozsudok, ktorý neobsahuje odôvodnenie. proti inému použil násilie v úmysle zmocniť sa cudzej veci, Poučenie: Proti tomuto rozsudku možno podať odvolanie do 15 dní odo dňa jeho oznámenia prostredníctvom tunajšieho súdu na Krajský súd v Prešove. Rozsudok nadobudol právoplatnosť dňom vyhlásenia.</w:t>
      </w:r>
    </w:p>
    <w:p/>
    <w:p>
      <w:r>
        <w:t>Zdroj: KAUZIS.SK – https://www.kauzis.sk/judikatura/r/ECLI:SK:OSPP:2024:8724010740.2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