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0T/157/2024 z 20. 8. 2024</w:t>
      </w:r>
    </w:p>
    <w:p>
      <w:r>
        <w:t>Trestný rozkaz Okresného súdu Poprad z 20. augusta 2024, sp. zn. 0T/157/2024, ECLI:SK:OSPP:2024:8724011007.1</w:t>
      </w:r>
    </w:p>
    <w:p>
      <w:r>
        <w:t>Súd: Okresný súd Poprad</w:t>
      </w:r>
    </w:p>
    <w:p>
      <w:r>
        <w:t>Spisová značka: 0T/157/2024</w:t>
      </w:r>
    </w:p>
    <w:p>
      <w:r>
        <w:t>ECLI: ECLI:SK:OSPP:2024:8724011007.1</w:t>
      </w:r>
    </w:p>
    <w:p>
      <w:r>
        <w:t>Dátum vydania: 20. 8.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0T/157/2024 8724011007 20. 08. 2024 Mgr. Svetlana Filipová ECLI:SK:OSPP:2024:8724011007.1</w:t>
      </w:r>
    </w:p>
    <w:p>
      <w:r>
        <w:t>TRESTNÝ ROZKAZ V MENE SLOVENSKEJ REPUBLIKY Okresný súd Poprad sudcom pre prípravné konanie Mgr. Svetlanou Filipovou vydáva podľa § 353 odsek 1 Trestného poriadku rozhodol: Obvinený A. B., rodený B., narodený dňa XX.XX.XXXX C. D., trvale bytom E. XXX/XX, A. C., F. G., uznáva sa za vinného,že dňa 18.08.2024 v čase pred 08:54 hod. potom, čo požil alkoholické nápoje, ktoré u neho zvýšili koncentráciu alkoholu na najmenej 1,00 mg/l vydychovaného vzduchu (čo predstavuje 2,08 promile), viedol ako vodič osobné motorové vozidlo továrenskej značky Opel Astra, evidenčného čísla G., po ul. H. v smere na ulicu I. F. A. C., okres Kežmarok kde na križovatke nerešpektoval dopravné značenie STOP daj prednosť v jazde, s vozidlom nezastavil a pokračoval v jazde v smere z ulice H. na ulicu I., pričom bol na ulici E. na križovatke pri ZŠ s MŠ v obci A. C. v čase o 08:52 hod zákonným spôsobom pomocou svetelného výstražného znamenia spoločne s nápisom STOP na prednej strane svetelného výstražného znamenia zastavený hliadkou Obvodného oddelenia Policajného zboru v Kežmarku a vyzvaný k predloženiu dokladov potrebných na vedenie a prevádzku motorového vozidla, kde hliadke vodič uviedol, že pri sebe nemá žiadne doklady, nakoľko si ich zabudol doma a po zákonnom poučení bol vodič vyzvaný, aby sa podrobil dychovej skúške, čo vodič rešpektoval a bol podrobený dychovej skúške elektronickým meračom zn. Alkotest Dräger výrobného čísla ARMF-0625 dňa 18.08.2024 v čase o 08:54 hod. s nameranou pozitívnou hodnotou 1,00 mg/l vydychovaného vzduchu (čo predstavuje 2,08 promile), opakovanou dychovou skúškou dňa 18.08.2024 v čase o 09:16 hod. s nameranou pozitívnou hodnotou a to 1,01 mg/l vydychovaného vzduchu (čo predstavuje 2,10 promile), a ďalšou dychovou skúškou dňa 18.08.2024 v čase o 09:33 hod. s nameranou pozitívnou hodnotou a to 1,08 mg/l vydychovaného vzduchu (čo predstavuje 2,25 promile), teda vykonával v stave vylučujúcom spôsobilosť, ktorý si privodil vplyvom návykovej látky, zamestnanie alebo inú činnosť, pri ktorých by mohol ohroziť život alebo zdravie ľudí alebo spôsobiť značnú škodu na majetku, čím spáchal prečin ohrozenie pod vplyvom návykovej látky podľa § 289 odsek 1 Trestného zákona. Za</w:t>
      </w:r>
    </w:p>
    <w:p>
      <w:r>
        <w:t>to</w:t>
      </w:r>
    </w:p>
    <w:p>
      <w:r>
        <w:t>s a</w:t>
      </w:r>
    </w:p>
    <w:p>
      <w:r>
        <w:t>odsudzuje</w:t>
      </w:r>
    </w:p>
    <w:p>
      <w:r>
        <w:t>Podľa § 289 odsek 1 Trestného zákona s poukazom na § 36 písmeno l/ Trestného zákona, § 38 odsek 2 Trestného zákona, na trest odňatia slobody vo výmere 3 (troch) mesiacov. Podľa § 49 odsek 1 písmeno a/ Trestného zákona súd obvinenému výkon trestu odňatia slobody podmienečne odkladá a podľa § 50 odsek 1 Trestného zákona určuje obvinenému skúšobnú dobu vo výmere 12 (dvanásť) mesiacov. Podľa § 61 odsek 1, odsek 2 Trestného zákona súd ukladá obvinenému trest zákazu činnosti viesť všetky druhy motorových vozidiel vo výmere 36 (tridsaťšesť) mesiacov. vykonával v stave vylučujúcom spôsobilosť, ktorý si privodil vplyvom návykovej látky, zamestnanie alebo inú činnosť, pri ktorých by mohol ohroziť život alebo zdravie ľudí alebo spôsobiť značnú škodu na majetku, Poučenie: Trestný rozkaz má povahu odsudzujúceho rozsudku. Účinky spojené s vyhlásením rozsudku nastávajú doručením trestného rozkazu obvinenému. Proti trestnému rozkazu môže podať odpor do 8 dní odo dňa jeho doručenia na Okresný súd Poprad obvinený, osoby, ktoré sú oprávnené podať v prospech obvineného odvolanie (v zmysle § 308 Trestného poriadku príbuzní obvineného v priamom rade, jeho súrodenci, osvojiteľ, osvojenec, manžel a druh) a prokurátor (§ 355 odsek 1 prvá a druhá veta Trestného poriadku).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 355 odsek 1 tretia, štvrtá a piata veta Trestného poriadku). Podľa § 355 odsek 2 Trestného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Podľa § 354 odsek 2 Trestného poriadku, trestný rozkaz sa doručuje obvinenému, ak má obvinený obhajcu, aj jeho obhajcovi, prokurátorovi, zúčastnenej osobe a poškodenému, ktorý uplatnil nárok na náhradu škody; ak má poškodený alebo zúčastnená osoba zákonného zástupcu alebo splnomocnenca, doručí sa trestný rozkaz len zákonnému zástupcovi alebo splnomocnencovi poškodeného alebo zúčastnenej osoby. Podľa § 64 odsek 1 prvá až tretia veta Trestného poriadku, ak obvinený, jeho obhajca, poškodený alebo zúčastnená osoba zmešká z dôležitých dôvodov lehotu na podanie opravného prostriedku, povolí jej orgán, ktorému patrí rozhodovať o opravnom prostriedku, navrátenie lehoty. O navrátenie lehoty môže oprávnená osoba požiadať do troch dní od odpadnutia prekážky. Ak nebol opravný prostriedok ešte podaný, je potrebné ho so žiadosťou spojiť. Podľa § 241 odsek 1 písmeno f/, písmeno j/ Trestného poriadku, obžalobu podanú na súde pre prečin a zločin s výnimkou obzvlášť závažného zločinu, za ktorý zákon ustanovuje trest odňatia slobody s dolnou hranicou trestnej sadzby najmenej dvanásť rokov preskúma samosudca a podľa jej obsahu a obsahu spisu f/ obžalobu odmietne a vráti vec prokurátorovi, ak zistí závažné procesné chyby, najmä porušenie práva na obhajobu alebo ak zistí, že prokurátor nepredložil úplné spisy vrátane všetkých dôkazov zabezpečených v prípravnom konaní, že obžaloba nespĺňa náležitosti podľa § 235 alebo že spolupracujúcej osobe boli poskytnuté nezákonné benefity, j/ vydá trestný rozkaz a v prípade podania odporu bezodkladne rozhodne o prijatí obžaloby, v ktorom odôvodní nesplnenie podmienok pre postup podľa písmena f/, a nariadi hlavné pojednávanie, určí jeho termín a rozsah dokazovania. Pri prejednávaní veci na hlavnom pojednávaní nie je samosudca viazaný právnou kvalifikáciou ani druhom a výmerou trestu obsiahnutými v trestnom rozkaze (§ 355 odsek 3 prvá veta Trestného poriadku).</w:t>
      </w:r>
    </w:p>
    <w:p>
      <w:r>
        <w:t>Ak odpor nebude podaný, uplynutím lehoty na podanie odporu sa trestný rozkaz stane právoplatným aj vykonateľným (§ 355 odsek 3 druhá veta Trestného poriadku).</w:t>
      </w:r>
    </w:p>
    <w:p/>
    <w:p>
      <w:r>
        <w:t>Zdroj: KAUZIS.SK – https://www.kauzis.sk/judikatura/r/ECLI:SK:OSPP:2024:8724011007.1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