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Poprad sp. zn. 20C/10/2024 z 11. 6. 2024</w:t>
      </w:r>
    </w:p>
    <w:p>
      <w:r>
        <w:t>Rozsudok pre uznanie Okresného súdu Poprad z 11. júna 2024, sp. zn. 20C/10/2024, ECLI:SK:OSPP:2024:8724200701.2</w:t>
      </w:r>
    </w:p>
    <w:p>
      <w:r>
        <w:t>Súd: Okresný súd Poprad</w:t>
      </w:r>
    </w:p>
    <w:p>
      <w:r>
        <w:t>Spisová značka: 20C/10/2024</w:t>
      </w:r>
    </w:p>
    <w:p>
      <w:r>
        <w:t>ECLI: ECLI:SK:OSPP:2024:8724200701.2</w:t>
      </w:r>
    </w:p>
    <w:p>
      <w:r>
        <w:t>Dátum vydania: 11. 6. 2024</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20C/10/2024 8724200701 11. 06. 2024 JUDr. Peter Koman ECLI:SK:OSPP:2024:8724200701.2</w:t>
      </w:r>
    </w:p>
    <w:p>
      <w:r>
        <w:t>Rozsudok pre uznanie Okresný súd Poprad, pred sudcom JUDr. Petrom Komanom, v právnej veci žalobcu KOOPERATIVA poisťovňa, a. s., Vienna Insurance Group, so sídlom Bratislava, Štefanovičova 4, IČO: 00 585 441, zastúpený JUDr. Danuše Tichá s. r. o., so sídlom Bratislava, Nám. Martina Benku 6, IČO: 52 058 310, proti žalovanému A. B., nar. XX.XX.XXXX, bytom C. D., E. XXX/X, v spore o zaplatenie 1.898,69 eur s prísl., takto rozhodol: I. Žalovaný je p o v i n n ý zaplatiť žalobcovi sumu 1.898,69 eur spolu s úrokom z omeškania vo výške 9,5 % ročne od 15.2.2024 do zaplatenie a sumu 32,40 eur z titulu náhrady nákladov spojených so zabezpečením úradného prekladu na účet žalobcu IBAN: F. XXXX XXXX XXXX XXXX XXXX, VS: 9530515301, formou pravidelných mesačných splátok vo výške 150,- eur mesačne splatných vždy do konca kalendárneho mesiaca počnúc mesiacom, v ktorom rozsudok nadobudne právoplatnosť pod stratou výhody splátok v prípade neuhradenia jedinej splátky. II. Žalobca má voči žalovanému právo na náhradu trov konania v rozsahu 100 %, o ktorých súd rozhodne samostatným uznesením. odôvodnenie: 1. Žalobca sa podanou žalobou domáhal vydania rozhodnutia, ktorým bude žalovaný zaviazaný povinnosťou zaplatiť žalobcovi sumu 1.898,69 eur s príslušenstvom. Dôvodom podania žaloby je nárok vyplývajúci z náhrady poistného plnenia z titulu poistnej udalosti (dopravnej nehody zo dňa 20.10.2018) zapríčinenej žalovaným. Nakoľko u žalovaného boli splnené podmienky pre tzv. výluku z poistenia, uplatnil si žalobca nárok na regresnú náhradu v rozsahu vyplateného poistného plnenia. 2. Žalovaný na pojednávaní dňa 11.6.2024 nárok žalobcu v celom rozsahu uznal a z dôvodu aktuálneho nepriaznivého zdravotného stavu a tým aj nedostatku príjmu požiadal o možnosť plnenia záväzku formou pravidelných mesačných splátok. 3. Podľa § 282 Civilného sporového poriadku (C.s.p.), ak žalovaný uzná nárok uplatnený žalobcom alebo jeho časť, rozhodne súd na návrh žalobcu rozsudkom pre uznanie nároku. 4. Podľa § 285 C.s.p., odôvodnenie rozsudku pre uznanie nároku obsahuje len stručnú identifikáciu procesného nároku a právny dôvod vydania rozsudku pre uznanie nároku. 5. Keďže žalovaný nárok žalobcu uznal, súd vo veci rozhodol rozsudkom pre uznanie v zmysle ust. § 282 a nasl. C.s.p. a rozhodol tak, ako je uvedené vo výrokovej časti rozsudku. 6. Vzhľadom na uvedené súd rozhodol tak, ako je uvedené vo výrokovej časti rozsudku s tým, že podľa § 232 ods. 4 C.s.p. určil na plnenie formu pravidelných mesačných splátok, pod stratou výhody splátok v prípade neuhradenia jedinej splátky.</w:t>
      </w:r>
    </w:p>
    <w:p>
      <w:r>
        <w:t>7. Podľa § 255 ods. 1 C.s.p., súd prizná strane náhradu trov konania podľa pomeru jej úspechu vo veci. 8. Podľa § 262 ods. 2 C.s.p., o výške náhrady trov konania rozhodne súd prvej inštancie po právoplatnosti rozhodnutia, ktorým sa konanie končí, samostatným uznesením, ktoré vydá súdny úradník. 9. O nároku na náhradu trov konania bolo rozhodnuté podľa § 255 ods. 1 C.s.p. a úspešnému žalobcovi voči neúspešnému žalovanému bol priznaný nárok na náhradu trov konania v rozsahu 100 % s tým, že o ich výške bude rozhodnuté samostatným uznesením po právoplatnosti rozhodnutia súdu vo veci samej. Poučenie: Odvolanie proti tomuto rozsudku nie je prípustné (§ 356 odsek a)) C.s.p. Ak povinný dobrovoľne nesplní, čo mu ukladá vykonateľné rozhodnutie, oprávnený môže podať návrh na súdny výkon rozhodnutia, alebo návrh na vykonanie exekúcie podľa osobitného predpisu</w:t>
      </w:r>
    </w:p>
    <w:p/>
    <w:p>
      <w:r>
        <w:t>Zdroj: KAUZIS.SK – https://www.kauzis.sk/judikatura/r/ECLI:SK:OSPP:2024:8724200701.2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