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26Pc/6/2024 z 4. 6. 2024</w:t>
      </w:r>
    </w:p>
    <w:p>
      <w:r>
        <w:t>Rozsudok Okresného súdu Poprad z 4. júna 2024, sp. zn. 26Pc/6/2024, ECLI:SK:OSPP:2024:8724201010.1</w:t>
      </w:r>
    </w:p>
    <w:p>
      <w:r>
        <w:t>Súd: Okresný súd Poprad</w:t>
      </w:r>
    </w:p>
    <w:p>
      <w:r>
        <w:t>Spisová značka: 26Pc/6/2024</w:t>
      </w:r>
    </w:p>
    <w:p>
      <w:r>
        <w:t>ECLI: ECLI:SK:OSPP:2024:8724201010.1</w:t>
      </w:r>
    </w:p>
    <w:p>
      <w:r>
        <w:t>Dátum vydania: 4. 6.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26Pc/6/2024 8724201010 04. 06. 2024 JUDr. Zuzana Salajová ECLI:SK:OSPP:2024:8724201010.1</w:t>
      </w:r>
    </w:p>
    <w:p>
      <w:r>
        <w:t>ROZSUDOK V MENE SLOVENSKEJ REPUBLIKY Okresný súd Poprad, sudkyňou JUDr. Zuzanou Salajovou, v právnej veci navrhovateľky/manželky: A. B., C. D., nar. XX. XX. XXXX, trvale bytom E., F. XXX/XX, proti manželovi: A. B., nar. XX. XX. XXXX, trvale bytom E., F. XXX/XX, toho času E., D. X, o rozvod manželstva, takto rozhodol: I. Manželstvo navrhovateľky A. B., C. D., nar. XX. XX. XXXX a manžela A. B., nar. XX. XX. XXXX, uzavreté 09. 07. 2021 G. E., zapísané v knihe manželstiev matričného úradu Kežmarok vo zväzku 26, ročník 2021, strana 93, poradové číslo 57, rozvádza. II. Žiaden z účastníkov nemá nárok na náhradu trov konania. odôvodnenie: 1. Navrhovateľka podala dňa 07. 03. 2024 na tunajší súd návrh na rozvod manželstva. Na pojednávaní konanom dňa 04.06.2024 obaja manželia s návrhom na rozvod manželstva súhlasili a zároveň všetci účastníci prítomní na pojednávaní sa súčasne vzdali práva podať odvolanie proti predmetnému rozhodnutiu, čo potvrdili svojím podpisom na samostatnej listine, ktorá tvorí súčasť zápisnice. 2. Podľa § 2 zákona č. 161/2015 Z. z. Civilného mimosporového poriadku v znení neskorších predpisov (ďalej CMP), na konania podľa tohto zákona sa použijú ustanovenia Civilného sporového poriadku, ak tento zákon neustanovuje inak. Na účely tohto zákona sa pojmy žaloba, strana a spor vykladajú ako návrh na začatie konania, účastník konania (ďalej účastník) a konanie podľa tohto zákona, ak z povahy veci nevyplýva inak. 3. Podľa § 221 písm. a) zákona č. 160/2015 Z. z. Civilného sporového poriadku v znení neskorších predpisov (ďalej CSP), písomné vyhotovenie rozsudku nemusí obsahovať odôvodnenie, ak je na pojednávaní vyhlásený rozsudok za prítomnosti všetkých strán alebo ich zástupcov, ktorí sa vzdajú odvolania. 4. S poukazom na vyššie citované zákonné ustanovenia písomné vyhotovenie rozsudku neobsahuje odôvodnenie, keďže rozsudok bol vyhlásený na pojednávaní za prítomnosti všetkých účastníkov, ktorí sa práva na podanie odvolania proti rozsudku písomne vzdali. Poučenie: Proti tomuto rozsudku v súlade s § 368 CSP, v spojení s § 2 CMP, nie je možné podať odvolanie, nakoľko sa účastníci konania práva podať odvolanie po vyhlásení rozsudku výslovne vzdali do zápisnice súdu.</w:t>
      </w:r>
    </w:p>
    <w:p>
      <w:r>
        <w:t>Ak nebude povinnosť uložená týmto rozhodnutím splnená v stanovenej lehote, možno sa jej splnenia domáhať návrhom na vykonanie exekúcie podľa osobitného predpisu, a ak ide o výkon rozhodnutia vo veciach starostlivosti o maloleté deti, mimo peňažnej povinnosti, výkon rozhodnutia o návrat maloletého do cudziny podaním návrhu na výkon rozhodnutia podľa Civilného mimosporového poriadku. Manžel, ktorý pri uzavretí manželstva prijal priezvisko druhého manžela ako spoločné priezvisko, môže do troch mesiacov po právoplatnosti rozhodnutia o rozvode manželstva matričnému úradu oznámiť, že prijíma opäť svoje predošle priezvisko.</w:t>
      </w:r>
    </w:p>
    <w:p/>
    <w:p>
      <w:r>
        <w:t>Zdroj: KAUZIS.SK – https://www.kauzis.sk/judikatura/r/ECLI:SK:OSPP:2024:8724201010.1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