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23Csp/30/2024 z 3. 7. 2024</w:t>
      </w:r>
    </w:p>
    <w:p>
      <w:r>
        <w:t>Rozsudok Okresného súdu Poprad z 3. júla 2024, sp. zn. 23Csp/30/2024, ECLI:SK:OSPP:2024:8724201046.2</w:t>
      </w:r>
    </w:p>
    <w:p>
      <w:r>
        <w:t>Súd: Okresný súd Poprad</w:t>
      </w:r>
    </w:p>
    <w:p>
      <w:r>
        <w:t>Spisová značka: 23Csp/30/2024</w:t>
      </w:r>
    </w:p>
    <w:p>
      <w:r>
        <w:t>ECLI: ECLI:SK:OSPP:2024:8724201046.2</w:t>
      </w:r>
    </w:p>
    <w:p>
      <w:r>
        <w:t>Dátum vydania: 3.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23Csp/30/2024 8724201046 03. 07. 2024 JUDr. Juraj Šteffel ECLI:SK:OSPP:2024:8724201046.2</w:t>
      </w:r>
    </w:p>
    <w:p>
      <w:r>
        <w:t>ROZSUDOK V MENE SLOVENSKEJ REPUBLIKY Okresný súd Poprad sudcom JUDr. Jurajom Šteffelom v právnej veci žalobcu: UBC 2020, k.s., so sídlom Tamaškovičova 2742/17, 917 01 Trnava, IČO: 53 151 135, ako správcu úpadcu obchodnej spoločnosti Silverside, a. s. v konkurze, so sídlom Plynárenská 7/B, 821 09 Bratislava, IČO: 50 052 560, právne zastúpeného advokátskou kanceláriou VIVID LEGAL, s. r. o., so sídlom Plynárenská 7/A, 821 09 Bratislava, IČO: 36 807 915, proti žalovanému: A. B., nar. XX.XX.XXXX, trvale bytom C. XXX, XXX XX C., o zaplatenie 1.060,07 eur s príslušenstvom a o zaplatenie zmluvnej pokuty vo výške 152,94 eur, takto rozhodol: I. Žaloba sa z a m i e t a . II. Žalovanému sa právo na náhradu trov konania n e p r i z n á v a . odôvodnenie: 1. Žalobou z 11.03.2024 sa žalobca na žalovanom domáhal zaplatenia istiny vo výške uvedenej v záhlaví rozsudku s príslušenstvom a náhrady trov konania. Dôvodom bolo nesplnenie dlhu zo Zmluvy o spotrebiteľskom úvere uzavretej medzi pôvodným veriteľom (obchodnou spoločnosťou Silverside, a. s.) a žalovanou v právnom postavení dlžníka – spotrebiteľa. 2. Žalobca tvrdil, že pôvodný veriteľ poskytol žalovanej úver. Žalovaná sa ho zaviazala splácať prostredníctvom pravidelných mesačných splátok vo výške 127,61 eur. 3. Žalovaná sa dostala so splácaním Úveru do omeškania. 4. Žalobca upomienkou č. 1 zo 17.12.2022, vyzval Žalovaného na zaplatenie dlžnej mesačnej splátky Úveru, ako aj na úhradu nákladov za vystavenie upomienok v zmysle Sadzobníka poplatkov Žalobcu a súčasne upozornil Žalovaného, že si Žalobca uplatňuje zmluvné a zákonné nároky spojené s omeškaním, t. j. zmluvnú pokutu a úrok z omeškania. 5. Nakoľko sa Žalovaný dostal do omeškania so splácaním Úveru, žalobca má právo na zaplatenie zmluvnej pokuty vo výške 10 % p. a. z dlžnej sumy nezaplatenej splátky Úveru od prvého dňa omeškania (článok IX. Zmluvy), na zaplatenie zákonného úroku z omeškania vo výške 5 % p. a. z dlžnej sumy nezaplatenej splátky Úveru od prvého dňa omeškania (článok II. Zmluvy), na zaplatenie zákonného úroku z omeškania vo výške 5 % p. a. z dlžnej sumy zosplatneného Úveru od prvého dňa omeškania (článok II. Zmluvy). 6. Na základe uvedených skutočností sa tak žalobca na žalovanom domáhal zaplatenia istiny v celkovej výške 1.060,07 eur, zmluvných úrokov vo výške 18,24 % ročne (v žalobe vyčíslených vo výške 81,36</w:t>
      </w:r>
    </w:p>
    <w:p>
      <w:r>
        <w:t>eur) a zmluvnej pokuty vo výške 10 % ročne zo súm omeškaných splátok úveru do dňa podania žaloby a zákonného úroku z omeškania vo výške 5 % ročne zo súm omeškaných splátok úveru. 7. Do podania žaloby žalovaný na svoj dlh zaplatil sumu v celkovej výške, ktorú žalobca opomenul uviesť v prostriedkoch procesného útoku v žalobe. Vychádzajúc z obsahu zmluvy (výška úveru 5.000 eur) a tvrdenia žalobcu, že dlh na istine ku dňu podania žaloby predstavuje na istine 1.060,07 eur tak možno uzavrieť, že žalovaný na dlh z titulu istiny zaplatil 3.939,93 eur. 8. Do podania žaloby žalovaná dlh, ktorý je predmetom sporu nezaplatil. 9. Žalovaný právo na uplatnenie prostriedkov procesnej obrany neuplatnil. 10. V prejednávanom spore sú predmetom konania peňažné prostriedky v celkovej výške 1.060,07 eur (dlžná istina úveru) a vyššie uvedená zmluvná pokuta. 11. Zo zmluvy o spotrebiteľskom úvere, prehľadu splátok a výziev bol zistený tento skutkový stav: 12. Úpadca uzavrel so žalovaným 17.04.2018 Zmluvu o spotrebiteľskom úvere. Jej predmetom boli peňažné prostriedky vo výške 5.000 eur. 13. Ročná úroková sadzba bola stranami dohodnutá na úrovni 18,24 %. 14. Dlh sa žalovaný zaviazal splatiť 60 mesačnými splátkami vo výške 127,61 eur. 15. Prvá splátka bola splatná 10.06.2018, posledná 10.05.2023. 16. Celkové náklady žalovaného v postavení spotrebiteľa v zmluve uvedené neboli. Žalovaný mal na dlh zaplatiť sumu v celkovej výške 7.656,60 eur. 17. RPMN v zmluve bola dojednaná na úrovni 19,22 %. 18. Z prehľadu splátok a úhrad súd zistil, že žalovaný mal žalobcovi zaplatiť istinu vo výške 5.000 eur. Na dlh zaplatil 3.939,93 eur. Dlh vo výške žalovanej sumy nezaplatil. 19. Na základe skutkového stavu zisteného vykonaným dokazovaním súd dospel k nasledovným právnym záverom. 20. Nesplatné pohľadávky a záväzky úpadcu, ktoré vznikli pred vyhlásením konkurzu a ktoré sa týkajú majetku podliehajúceho konkurzu, sa od vyhlásenia konkurzu až do zrušenia konkurzu považujú za splatné, ak tento zákon neustanovuje inak; to platí rovnako pre podmienené pohľadávky, ktoré sa v konkurze uplatňujú prihláškou. Pohľadávky úpadcu spojené so záväzkom podriadenosti podľa osobitného predpisu, ktoré vznikli pred vyhlásením konkurzu a ktoré sa týkajú majetku podliehajúceho konkurzu, sa na účely konkurzu považujú za splatné až odo dňa ukončenia prevádzkovania úpadcovho podniku správcom po vyhlásení konkurzu (ust. § 46 ods. 1 Zákona č. 7/2005 Z. z. o konkurze a reštrukturalizácii a o zmene a doplnení niektorých zákonov v znení neskorších predpisov). 21. Právne vzťahy sporových strán sa riadia ust. § 52 ods. 1 Občianskeho zákonníka, podľa ktorého spotrebiteľskou zmluvou je každá zmluva bez ohľadu na právnu formu, ktorú uzatvára dodávateľ so spotrebiteľom. 22.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možno poskytnúť len bezhotovostným prevodom finančných prostriedkov na platobný účet spotrebiteľa alebo na účet stavebného sporiteľa, poštovým poukazom, ktorého adresátom je spotrebiteľ alebo platobným prostriedkom vydaným na meno spotrebiteľa; tým nie je dotknuté bezhotovostné poskytnutie viazaného spotrebiteľského úveru podľa § 15 alebo poskytnutie spotrebiteľského úveru bezhotovostne na splatenie iného úveru alebo úverov úhradou veriteľovi oprávnenému poskytovať úver podľa tohto zákona alebo</w:t>
      </w:r>
    </w:p>
    <w:p>
      <w:r>
        <w:t>osobitného predpisu. Spotrebiteľským úverom sú aj mladomanželský úver podľa osobitného predpisu, niektoré stavebné úvery a iné úvery podľa osobitného predpisu a nezabezpečené úvery poskytované spotrebiteľom na účely rekonštrukcie nehnuteľnosti určenej na bývanie, pričom ustanovenia osobitných predpisov týkajúce sa poskytovania týchto úverov tým nie sú dotknuté; obmedzenie hornej hranice výšky úveru podľa odseku 3 písm. f) sa na tieto úvery nevzťahuje (ust. § 1 ods. 2 Zákona č. 129/2010 o spotrebiteľských úveroch a o iných úveroch a pôžičkách pre spotrebiteľov a o zmene a doplnení niektorých zákonov v znení neskorších predpisov). 23. Zmluvou o spotrebiteľskom úvere sa rozumie zmluva, ktorou sa veriteľ zaväzuje poskytnúť spotrebiteľovi spotrebiteľský úver a spotrebiteľ sa zaväzuje poskytnuté peňažné prostriedky vrátiť a zaplatiť celkové náklady spotrebiteľa spojené so spotrebiteľským úverom (ust. § 2 písm. d) Zákona o spotrebiteľských úveroch). 24. Ak ide o plnenie zo spotrebiteľskej zmluvy, ktoré sa má vykonať v splátkach, môže dodávateľ uplatniť právo podľa §565 najskôr po uplynutí troch mesiacov od omeškania so zaplatením splátky a keď súčasne upozornil spotrebiteľa v lehote nie kratšej ako 15 dní na uplatnenie tohto práva (ust. § 53 ods. 9 Občianskeho zákonníka). 25.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26. Žalobca nepreukázal splnenie povinnosti pôvodného veriteľa skúmať s odbornou starostlivosťou schopnosť žalovaného úver splatiť tak ako mu táto povinnosť vyplýva z ust. § 7 ods. 1 Zákona č. 129/2010 Z. z. o spotrebiteľských úveroch. 27. Prvoradou povinnosťou súdu bolo preskúmať, či veriteľ pohľadávky s odbornou starostlivosťou posúdil schopnosť žalovaného splácať spotrebiteľský úver, keďže články 8 a 23 smernice Európskeho parlamentu a Rady 2008/48/ES z 23. apríla 2008 o zmluvách o spotrebiteľskom úvere a o zrušení smernice Rady 87/102/EHS sa majú vykladať v tom zmysle, že vnútroštátnemu súdu ukladajú povinnosť preskúmať ex offo existenciu porušenia povinnosti stanovenej v článku 8 tejto smernice, podľa ktorej veriteľ musí pred uzavretím zmluvy posúdiť úverovú bonitu spotrebiteľa, a vyvodiť dôsledky, ktoré z porušenia tejto povinnosti vyplývajú vo vnútroštátnom práve, pod podmienkou, že sankcie spĺňajú požiadavky podľa uvedeného článku 23 (Rozhodnutie SD EÚ C–679/18). 28. Veriteľ je pred uzavretím zmluvy o spotrebiteľskom úvere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(ust. § 7 ods. 1 Zákona č. 129/2010 Z. z.). 29. 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 zákonom (ust. § 7 ods. 2 Zákona č. 129/2010 Z. z.). 30.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bez akýchkoľvek údajov o príjmoch, výdavkoch a rodinnom stave spotrebiteľa alebo bez prihliadnutia na údaje z príslušnej databázy alebo registra na účely posudzovania schopnosti spotrebiteľa splácať spotrebiteľský úver (ust. § 11 ods. 2 Zákona č. 129/2010 Z. z.). 31. V konaní pred súdom prvej inštancie žalobca na preukázanie splnenia povinnosti podľa ust. § 7 ods. 1 Zákona č. 129/2010 Z. z. nenavrhol žiaden dôkaz ani skutkové tvrdenie. 32. Na jeho podanie doručené súdu prvej inštancie 27.05.2024 súd prvej inštancie, aplikujúc ust. § 153 ods. 2 Civilného sporového poriadku (ďalej len „C. s. p.“) neprihliadol, keďže obsahovalo prostriedky</w:t>
      </w:r>
    </w:p>
    <w:p>
      <w:r>
        <w:t>procesného útoku, ktoré žalobca nepredložil včas a vyžadovalo by sa tak jeho doručenie žalovanému ako slabšej procesnej strane a nariadenie ďalšieho pojednávania. 33. Schopnosť spotrebiteľa splácať spotrebiteľský úver treba chápať ako situáciu, v ktorej v závislosti na frekvencii splácania zostane spotrebiteľovi v jeho osobnom/domácom rozpočte dostatok finančných prostriedkov, aby mohol bez akýchkoľvek problémov a obmedzení splácať splátku v predpokladanej výške. Preto dodávateľ musí okrem iného analyzovať spotrebiteľov osobný/domáci rozpočet a to ako stranu príjmov, tak stranu výdavkov, a to vždy vo vzťahu ku konkrétnemu žiadateľovi o úver (t. j. konkrétne príjmy zo zamestnaneckej alebo inej činnosti, konkrétne náklady na bývanie, dopravu, domácnosť alebo nezaopatrené deti). Analýza iba niektorej zo strán rozpočtu sama osebe k posúdeniu úverovej schopnosti nepostačuje. 34. Podľa čl. 8 ods. 1 smernice Európskeho parlamentu a Rady 2008/48/ES o zmluvách o spotrebiteľskom úvere a o zrušení smernice Rady 87/102/EHS, členské štáty zabezpečia, že veriteľ pred uzavretím zmluvy o úvere posúdi úverovú bonitu spotrebiteľa na základe dostatočných informácií získaných, ak je to vhodné, od spotrebiteľa a v prípade potreby na základe nahliadnutia do príslušnej databázy. Členské štáty, ktorých právne predpisy ukladajú veriteľovi povinnosť posúdiť úverovú bonitu spotrebiteľa na základe nahliadnutia do príslušnej databázy, si môžu túto povinnosť zachovať. 35. Podľa bodu 26. preambuly vyššie citovanej Smernice členské štáty by mali prijať vhodné opatrenia na podporu zodpovedných postupov počas všetkých fáz úverového vzťahu, berúc do úvahy osobitný charakter svojho trhu s úvermi. Tieto opatrenia môžu napríklad zahŕňať poskytovanie informácií a vzdelávanie spotrebiteľov vrátane upozornení o rizikách spojených s neplnením zmluvných ustanovení týkajúcich sa splátok a s nadmernou zadlženosťou. Najmä na rozvíjajúcom sa trhu s úvermi je dôležité, aby veritelia neposkytovali úvery nezodpovedne alebo bez predchádzajúceho posúdenia úverovej bonity a aby členské štáty vykonávali potrebný dohľad na vyvarovanie sa takémuto správaniu a aby stanovili potrebné opatrenia na sankcionovanie veriteľov v takýchto prípadoch. 36. Bez toho, aby boli dotknuté ustanovenia o kreditnom riziku uvedené v smernici Európskeho parlamentu a Rady 2006/48/ES zo 14. júna 2006 o začatí a vykonávaní činností úverových inštitúcií (1), veritelia by mali byť zodpovední za individuálne kontroly úverovej bonity spotrebiteľa. Na tento účel by mali mať možnosť využiť informácie, ktoré im poskytol spotrebiteľ nielen počas prípravy príslušnej zmluvy o úvere, ale aj počas dlhodobého zmluvného vzťahu. Orgány členských štátov by tiež mohli veriteľom poskytnúť vhodné pokyny a usmernenia. Aj spotrebitelia by mali konať obozretne a dodržiavať svoje zmluvné povinnosti. 37. V tejto súvislosti Súdny dvor v rozsudku z 27. marca 2014, LCL Le Crédit Lyonnais (C-565/12, EU:C:2014:190), posudzoval dodržanie takýchto hraníc vymedzených pre režim sankcií, ktorý bol stanovený zo strany členského štátu, v danom prípade v súvislosti so sankciou spočívajúcou v zániku v zásade celého nároku veriteľa na úroky v prípade porušenia povinnosti, upravenej v článku 8 smernice 2008/48, preveriť pred uzavretím zmluvy úverovú bonitu spotrebiteľa. 38. Vzhľadom na dôležitosť cieľa ochrany spotrebiteľov, ktorý je nerozlučne spojený s povinnosťou veriteľa preveriť úverovú bonitu dlžníka, Súdny dvor rozhodol, že ak by sa sankcia zániku nároku na úroky oslabila alebo úplne znefunkčnila, nevyhnutne by z toho vyplývalo, že nemá skutočne odrádzajúcu povahu (pozri v tomto zmysle rozsudok z 27. marca 2014, LCL Le Crédit Lyonnais, C-565/12, EU:C:2014:190, body 52 a 53) (bod 64., 65. Rozsudku SD vo veci C-42/15 Home Credit Slovakia, a.s. proti Kláre Bíróovej). 39. V tejto súvislosti sa poukazuje na Rozsudok Súdneho dvora EÚ z 18.12.2014, CA Consumer Finance SA, C-449/13, podľa ktorého Článok 8 ods. 1 Smernice č. 2008/48, sa má vykladať v tom zmysle, že jednak nebráni, aby sa ohodnotenie úverovej bonity spotrebiteľa uskutočnilo len na základe ním predložených informácií za predpokladu, že sú tieto informácie dostatočné a že k obyčajným vyhláseniam spotrebiteľa sú pripojené dôkazy, a jednak veriteľovi neukladá povinnosť systematicky overovať pravosť informácií poskytnutých spotrebiteľom. 40. V prejednávanom spore žalobca v žalobe ani netvrdil, žeby veriteľ posúdil schopnosť žalovaného splácať spotrebiteľský úver.</w:t>
      </w:r>
    </w:p>
    <w:p>
      <w:r>
        <w:t>41. V žalobe sa okrem všeobecných náležitostí podania uvedie označenie strán, pravdivé a úplné opísanie rozhodujúcich skutočností, označenie dôkazov na ich preukázanie a žalobný návrh (ust. § 132 ods. 1C. s. p.). 42. Opísanie rozhodujúcich skutočností nemožno nahradiť odkazom na označené dôkazy (ust. § 132 ods. 2 C. s. p.). 43. Z vyššie uvedeného je zrejmé, že žalobca už v žalobe neúplne opísal rozhodujúcu skutočnosť týkajúcu sa posúdenia schopnosti žalovaného splácať úver s odbornou starostlivosťou. Na preukázanie splnenia esenciálnej zákonnej povinnosti neuplatnil v uvedenom štádiu konania (včas) žiaden prostriedok procesného útoku. 44. Podľa ust. § 149 C. s. p. prostriedkami procesného útoku a prostriedkami procesnej obrany sú najmä skutkové tvrdenia, popretie skutkových tvrdení protistrany, návrhy na vykonanie dôkazov, námietky k návrhom protistrany na vykonanie dôkazov a hmotnoprávne námietky. 45. Podľa ust. § 150 ods. 1 C. s. p. strany majú povinnosť pravdivo a úplne uvádzať podstatné a rozhodujúce skutkové tvrdenia týkajúce sa sporu. Žalobca v žalobe nesplnil základnú povinnosť pravdivo a úplne uviesť podstatné a rozhodujúce skutkové tvrdenia týkajúce sa sporu tak ako mu to ukladá ust. § 150 ods. 1 C. s. p. 46. Subjektívne dôkazné bremeno určuje, ktorá procesná strana si má aktívne počínať pri preukázaní určitej skutočnosti (znaku skutkovej podstaty normy práva), t. j. kto má navrhnúť dôkaz na jej preukázanie. Preto je toto bremeno označované i ako bremeno vedenia dôkazu. 47. Rozdelenie bremena vedenia dôkazu medzi sporové strany zásadne vyplýva z pravidiel delenia objektívneho dôkazného bremena (pozri Štajgr, F. Dôkazné bremeno v civilnom súdnom spore. Praha: Knihovna sborníku věd právních a státních, 1931, s. 89). Je totiž zrejmé, že navrhovať dôkazy má ten, kto je ohrozený stratou sporu v prípade, že rozhodujúca skutočnosť nebude preukázaná. 48. Subjektívne bremeno tvrdenia vyjadruje, aké skutkové tvrdenie musí jedna alebo druhá sporová strana uviesť, aby v spore uspela. 49. Ktorá strana má určité skutočnosti tvrdiť, aby odvrátila nepriaznivý následok, vyplýva z objektívneho dôkazného bremena: subjektívne bremeno tvrdenia nesie strana, ktorá je zaťažená objektívnym dôkazným bremenom. 50. Aké konkrétne skutkové prednesy má jedna alebo druhá strana učiniť, vyplýva z pravidiel o delení objektívneho dôkazného bremena. 51. Určité skutočnosti nie sú pre tú ktorú stranu priaznivé len preto, že ich strana tvrdí, ale preto, že s nimi spája priaznivý následok norma práva. Z toho je nepochybné, že rozdelenie dôkazného bremena nie je určené tvrdením strán, ale naopak z toho, ako je medzi strany rozdelené objektívne dôkazné bremeno, možno zároveň identifikovať, aký skutkový prednes má strana sporu urobiť. 52. Vychádzajúc z vyššie uvedeného je žalobca povinný v priebehu konania tvrdiť skutočnosti zodpovedajúce všetkým znakom skutkovej podstaty normy práva zakladajúcej ním uplatnené právo (pozri napr. NS ČR 22Cdo 3108/2010, 21Cdo 2682/2013, 21Cdo 3989/2011, obdobne II. ÚS ČR 385/2015). Ak tak neurobí, súd musí v zásade žalobu bez ďalšieho zamietnuť. 53. Tvrdenia žalobcu o splnení povinnosti podľa ust. § 7 ods. 1 Zákona č. 129/2010 Z. z. o spotrebiteľských úveroch v žalobe absentovali. Bolo jeho procesnou povinnosťou skutkové tvrdenia a dôkazné návrhy vo vzťahu k uvedenej zákonnej povinnosti podrobnejšie rozviesť. Túto procesnú povinnosť však nesplnil. 54. Vzhľadom na procesnú pasivitu žalobcu týkajúcu sa objasňovania esenciálnych skutočností súvisiacich s kontraktačným procesom a splnením si svojej právnej povinností pri uzatváraní zmluvy</w:t>
      </w:r>
    </w:p>
    <w:p>
      <w:r>
        <w:t>so žalovanou, tak nebolo možné tieto rozhodné skutkové okolnosti objasniť. Uvedené skutočnosti tak v danom štádiu konania neboli ani preukázané, ani vyvrátené. Zostali preto neobjasnené (stav non liquet). 55. Na základe uvedeného tak neboli prostriedky procesného útoku žalobcu obsiahnuté v žalobe dostatočným podkladom pre konštatovanie splnenia povinnosti podľa ust. § 7 ods. 1 Zákona č. 129/2010 Z. z. 56. Dostatočnými informáciami dokladujúcimi schopnosť spotrebiteľa splácať nie sú považované informácie získané výlučne od spotrebiteľa. Odborná starostlivosť predpokladá údaje, ktoré dlžník veriteľovi uviedol, overiť, resp. objektívne preukázať minimálne potvrdením zamestnávateľa dlžníka zdroj jeho príjmu (v danom prípade žalobca v konaní nepredložil ani len tvrdenie o takejto skutočnosti). Kľúčová je i povinnosť veriteľa využívať verejne dostupné informácie akými sú napríklad štátom publikované údaje o životnom a existenčnom minime, priemerných výdavkoch obyvateľstva a pod. a tieto porovnávať so známymi alebo od spotrebiteľa zistenými (nie len tvrdenými) informáciami o jeho príjmoch a výdavkoch (pozri Rozsudok NS ČR z 25.07.2018, sp. zn. 33Cdo 2178/2018). 57. S ohľadom na uvádzané skutočnosti je preto zrejmé, že žalobca dostatočným spôsobom neskúmal schopnosť spotrebiteľa splácať poskytnutý úver. Možno tak uzavrieť, že veriteľ pohľadávky nesplnil povinnosť podľa ust. § 7 ods. 1 Zákona č. 129/2010 Z. z., a preto z tohto dôvodu nebol oprávnený vyžadovať od žalovanej v hmotnoprávnom postavení spotrebiteľa jednorazové splatenie spotrebiteľského úveru (ust. § 11 ods. 2 Zákona č. 129/2010 Z. z.). 58. V ďalšom súd prvej inštancie ex offo (ust. § 39 Občianskeho zákonníka) posúdil i neplatnosť kritickej zmluvy o úvere a v jej dôsledku premlčanie nároku žalobcu na vydanie bezdôvodného obohatenia. 59. V tejto súvislosti dospel k záveru, že úverovú zmluvu nie je možné považovať za platne uzavretú, a to najmä preto, že žalobca ju uzavrel prostredníctvom svojho zástupcu, teda nie priamo svojimi štatutármi. Ak ju uzatváral za žalobcu jeho zástupca a nie jeho vlastný štatutárny orgán, konajúci zástupca mal k takejto zmluve na preukázanie svojho oprávnenia pripojiť i dohodu o plnomocenstve, na podklade ktorej je oprávnený i na tento právny úkon. 60. Takáto dohoda o plnomocenstve však nebola súčasťou zmluvnej dokumentácie od uzavretia zmluvy, na základe čoho úverovú zmluvu nemožno považovať za platne uzavretú, resp. za podpísanú oprávnenou – konajúcou osobou. Uvedené závery potvrdzuje i rozhodovacia prax odvolacieho súdu (pozri napríklad Uznesenie Krajského súdu Banská Bystrica z 28.03.2019, sp. zn.: 2CoE/6/2019– 118), v ktorom v odôvodnení odvolací súd uviedol nasledovné: „V danom prípade z predloženej rozhodcovskej zmluvy, ktorá je súčasťou spisu, vyplýva, že bola podpísaná 4. januára 2013 povinným ako dlžníkom a mandatárom oprávneného na strane veriteľa. Predmetnú rozhodcovskú zmluvu teda neuzatváral štatutárny zástupca oprávneného, ale oprávnený ju podpísal prostredníctvom mandatára, a teda prostredníctvom priameho zastúpenia. Ak má byť uzatvorenie predmetnej rozhodcovskej zmluvy vyhodnotené ako platný právny úkon, musí byť zrejmé, že osoba vystupujúca ako zástupca oprávneného (mandatár) bola skutočne oprávnená na jeho vykonanie. V prípade zastúpenia nepostačuje len uvedenie skutočnosti, že podpisujúca osoba koná v mene mandanta ako mandatár, ale musí byť zrejmé, že osoba konajúca ako mandatár (splnomocnenec) je aj skutočne oprávnená vykonať v mene a na účet mandanta (splnomocniteľa) predmetný právny úkon – uzatvorenie rozhodcovskej zmluvy. Podľa § 23 OZ zastúpenie vzniká na základe zákona alebo rozhodnutia štátneho orgánu (zákonné zastúpenie) alebo na základe dohody o plnomocenstve. Zastúpenie na základe plnomocenstva vyžaduje, aby zastúpený a zástupca uzatvorili dohodu o plnej moci. Výsledkom takejto dohody je splnomocniteľom udelená plná moc splnomocnencovi. Plnomocenstvo ako jednostranný právny úkon adresovaný voči tretím osobám, ktorým splnomocniteľ splnomocňuje splnomocnenca na určitý rozsah zastupovania, nemá bez súčasnej existencie dohody o plnej moci uzatvorenej medzi zastúpeným a zástupcom žiadne právne účinky. Ak k písomnému právnemu úkonu, ktorým je uzatvorenie rozhodcovskej zmluvy, nie je pripojená písomná dohoda o plnomocenstve (mandátna zmluva), nie je možné prijať záver, že rozhodcovská zmluva bola uzatvorená platne, keďže nie je zrejmé, či osoba konajúca za zastúpeného (oprávnený) je aj skutočne oprávnená vykonať daný právny úkon – uzatvorenie rozhodcovskej zmluvy.“ Napriek tomu, že citované rozhodnutie pojednáva o uzatváraní rozhodcovskej zmluvy, výklad použitý konajúcim súdom je analogicky potrebné aplikovať aj na prejednávaný prípad.</w:t>
      </w:r>
    </w:p>
    <w:p>
      <w:r>
        <w:t>61. Vzhľadom na to kritickú úverovú zmluvu je potrebné považovať za neplatnú (z dôvodov uvedených vyššie). Ak na základe takejto neplatnej zmluvy žalovaný prijal od žalobcu/veriteľa istinu úveru, došlo na strane žalovaného k bezdôvodnému obohateniu, vydania ktorého sa žalobca mohol domáhať v objektívnej trojročnej premlčacej dobe. 62. K čerpaniu istiny úveru zo strany žalovaného došlo 18.04.2018, a preto v tento deň došlo k bezdôvodnému obohateniu na úkor žalobcu. 63. Od nasledujúceho dňa si žalobca mohol nárok na vrátenie bezdôvodného obohatenia uplatniť na súde. K podaniu žaloby došlo až 11.03.2024, teda po viac ako troch rokoch odo dňa čerpania úveru, na základe čoho je tak zrejmé, že predmetný nárok žalobcu je potrebné považovať za premlčaný v celom rozsahu, keďže objektívna premlčacia doba na uplatnenie tohto nároku žalobcovi uplynula najneskôr dňa 18.04.2021. 64. Prípadná námietka (tá v konaní vznesená nebola), že úverová zmluva bola za veriteľa (za žalobcu) uzatváraná B. D. E., ktorá pri uzatváraní tejto úverovej zmluvy mala vystupovať ako podriadený finančný agent samostatného finančného agenta, ktorým bola spoločnosť Silverside Financial Services, s. r. o. by nebola právne relevantná, keďže na preukázanie takejto právnej skutočnosti žalobca splnomocnenie udelené spoločnosťou Silverside Financial Services, s. r. o. splnomocnencovi B. D. E. neuplatnil žiaden prostriedok procesného útoku.. 65. Vzhľadom na skutočnosť, že nedošlo zo strany žalobcu k preukázaniu oprávnenia samostatného finančného agenta uzatvárať obdobné úverové zmluvy v mene a na účet pôvodného žalobcu, takýmto spôsobom uzavretú úverovú zmluvu je potrebné považovať za absolútne neplatný právny úkon, ktorý nebol urobený oprávnenou osobou. 66. Podľa ust. § 451 ods. 2 Občianskeho zákonníka bezdôvodným obohatením je majetkový prospech získaný plnením bez právneho dôvodu, plnením z neplatného právneho úkonu alebo plnením z právneho dôvodu, ktorý odpadol, ako aj majetkový prospech získaný z nepoctivých zdrojov. 67. Podľa ust. § 457 Občianskeho zákonníka, ak je zmluva neplatná alebo ak bola zrušená, je každý z účastníkov povinný vrátiť druhému všetko, čo podľa nej dostal. 68. Podľa ust. § 107 ods. 2 Občianskeho zákonníka najneskôr sa právo na vydanie plnenia z bezdôvodného obohatenia premlčí za tri roky, a ak ide o úmyselné bezdôvodné obohatenie, za desať rokov odo dňa, keď k nemu došlo. 69. Ako vyplýva z vyššie uvedenej právnej argumentácie na kritickú úverovú zmluvu je potrebné hľadieť ako na absolútne neplatný právny úkon (pričom opak nebol zo strany žalobcu preukázaný). 70. Keďže na podklade takéhoto absolútne neplatného právneho úkonu žalovaný prijal finančné prostriedky vo výške 5.000 eur, podľa ust. § 451 ods. 2 Občianskeho zákonníka došlo v tomto rozsahu na jeho strane k bezdôvodnému obohateniu na úkor žalobcu, ktoré bol povinný podľa ust. § 457 Občianskeho zákonníka žalobcovi vydať. 71. Vydania uvedeného bezdôvodného obohatenia sa žalobca mohol domáhať v objektívnej trojročnej premlčacej dobe, a to tak, ako to predpokladá ustanovenie § 107 ods. 2 Občianskeho zákonníka. Keďže k danému bezdôvodnému obohateniu došlo 18.04.2018 a k podaniu žaloby na súd došlo až 11.03.2024, je zrejmé, že žalobcom uplatnený nárok je potrebné považovať v celom rozsahu za premlčaný. 72. Z uvádzaných skutočností je tak zrejmé, že žalobcom uplatnený nárok je potrebné považovať v celom rozsahu za premlčaný. 73.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(ust. § 54a Občianskeho zákonníka).</w:t>
      </w:r>
    </w:p>
    <w:p>
      <w:r>
        <w:t>74. Vzhľadom na posledne uvedené zákonné ustanovenie tak súd žalobu ako nedôvodnú zamietol (výrok I.). 75. Podľa ust. § 255 C. s. p. súd prizná strane náhradu trov konania podľa pomeru jej úspechu vo veci. 76. O trovách konania bolo rozhodnuté podľa posledne citovaného zákonného ustanovenia, aplikujúc zásadu úspechu v konaní. Žalovaný bol v konaní úspešný. Žiadne trovy konania mu však nevznikli a nevyplývajú ani z obsahu spisu. Preto mu právo na ich prípadnú náhradu priznané nebolo (výrok II.). 77. O výške náhrady trov konania rozhodne súd prvej inštancie v lehote do 60 dní po právoplatnosti rozhodnutia, ktorým sa konanie končí, samostatným uznesením, ktoré vydá súdny úradník (ust. § 262 ods. 2 C. s. p.). 78. Vzhľadom na vyššie uvedené tak výška náhrady trov konania predmetom ďalšieho rozhodovania vyšším súdnym úradníkom nebude. Poučenie: Proti tomuto rozsudku možno podať odvolanie do 15 dní odo dňa jeho doručenia prostredníctvom Okresného súdu Poprad na Krajský súd v Prešove.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povinnosť stanovená týmto rozsudkom nebude dobrovoľne splnená, možno podať návrh na vykonanie exekúcie podľa zákona č. 233/1995 Z. z. o súdnych exekútoroch a exekučnej činnosti v znení neskorších predpisov.</w:t>
      </w:r>
    </w:p>
    <w:p/>
    <w:p>
      <w:r>
        <w:t>Zdroj: KAUZIS.SK – https://www.kauzis.sk/judikatura/r/ECLI:SK:OSPP:2024:8724201046.2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