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10P/43/2024 z 6. 5. 2024</w:t>
      </w:r>
    </w:p>
    <w:p>
      <w:r>
        <w:t>Uznesenie Okresného súdu Poprad z 6. mája 2024, sp. zn. 10P/43/2024, ECLI:SK:OSPP:2024:8724201074.4</w:t>
      </w:r>
    </w:p>
    <w:p>
      <w:r>
        <w:t>Súd: Okresný súd Poprad</w:t>
      </w:r>
    </w:p>
    <w:p>
      <w:r>
        <w:t>Spisová značka: 10P/43/2024</w:t>
      </w:r>
    </w:p>
    <w:p>
      <w:r>
        <w:t>ECLI: ECLI:SK:OSPP:2024:8724201074.4</w:t>
      </w:r>
    </w:p>
    <w:p>
      <w:r>
        <w:t>Dátum vydania: 6. 5. 2024</w:t>
      </w:r>
    </w:p>
    <w:p>
      <w:r>
        <w:t>Forma: Uznesenie</w:t>
      </w:r>
    </w:p>
    <w:p>
      <w:pPr>
        <w:pStyle w:val="Heading2"/>
      </w:pPr>
      <w:r>
        <w:t>Text rozhodnutia</w:t>
      </w:r>
    </w:p>
    <w:p>
      <w:r>
        <w:t>Súd: Spisová značka: Identifikačné číslo súdneho spisu: Dátum vydania rozhodnutia: Meno a priezvisko sudcu, VSÚ: ECLI:</w:t>
      </w:r>
    </w:p>
    <w:p>
      <w:r>
        <w:t>Okresný súd Poprad 10P/43/2024 8724201074 06. 05. 2024 JUDr. František Krasňan ECLI:SK:OSPP:2024:8724201074.4</w:t>
      </w:r>
    </w:p>
    <w:p>
      <w:r>
        <w:t>Uznesenie Okresný súd Poprad, v právnej veci navrhovateľky: A. B., nar. XX.XX.XXXX, bytom C. XXX/XX, XXX XX D. E., proti odporcovi: F. B., nar. XX.XX.XXXX, bytom G. XX, XXX XX H., v konaní o rozvod manželstva a úpravu rodičovských práv a povinností k mal. dieťaťu: F. B., nar. XX.XX.XXXX, bytom ako matka, zast. kolíznym opatrovníkom Úradom práce, sociálnych vecí a rodiny Poprad, takto rozhodol: I. Konanie zastavuje. II. Žiaden z účastníkov nemá nárok na náhradu trov konania. odôvodnenie: 1. Tunajšiemu súdu bol dňa 12.03.2024 doručený návrh na rozvod manželstva a úpravu rodičovských práv a povinností k mal. dieťaťu. 2. Dňa 06.05.2024 sa manželia zúčastnili informatívneho stretnutia na tunajšom súde, kde navrhovateľka zobrala svoj návrh späť a žiadala, aby súd konanie zastavil. Odporca a kolízny opatrovník súhlasili so späťvzatím návrhu. 3. Podľa § 29 ods. 1 zákona č. 161/2015 Z. z. Civilný mimosporový poriadok (ďalej len „CMP“), navrhovateľ môže počas konania zobrať návrh na začatie konania späť, a to celkom alebo sčasti. Ak je návrh vzatý späť celkom, súd konanie zastaví. Ak je návrh vzatý späť sčasti, súd konanie v tejto časti zastaví. 4. Podľa § 29 ods. 3 CMP, súd konanie nezastaví, ak niektorý z účastníkov so späťvzatím návrhu z vážnych dôvodov nesúhlasí. 5. Podľa § 95 ods. 1 CMP, ak navrhovateľ vzal návrh späť, súd konanie nezastaví, ak druhý manžel so späťvzatím návrhu nesúhlasí. 6. Podľa § 95 ods. 2 CMP, súhlas druhého manžela sa nevyžaduje, kým mu návrh na rozvod manželstva nebol doručený. 7. Podľa § 52 CMP, žiaden z účastníkov nemá nárok na náhradu trov konania, ak tento zákon neustanovuje inak. 8. S poukazom na vyššie uvedené skutočnosti a citované zákonné ustanovenie mal súd preukázané, že zo strany navrhovateľky došlo k účinnému späťvzatiu návrhu, preto súd konanie zastavil.</w:t>
      </w:r>
    </w:p>
    <w:p>
      <w:r>
        <w:t>Poučenie: Proti tomuto uzneseniu je prípustné odvolanie do 15 dní odo dňa doručenia rozhodnutia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Ak odvolanie neobsahuje odvolacie dôvody alebo ak sú odvolacie dôvody nezrozumiteľné, súd vyzve odvolateľa na doplnenie odvolacích dôvodov. V odvolacom konaní možno uvádzať nové skutkové tvrdenia a predkladať nové dôkazné návrhy.</w:t>
      </w:r>
    </w:p>
    <w:p/>
    <w:p>
      <w:r>
        <w:t>Zdroj: KAUZIS.SK – https://www.kauzis.sk/judikatura/r/ECLI:SK:OSPP:2024:8724201074.4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