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13C/9/2024 z 14. 6. 2024</w:t>
      </w:r>
    </w:p>
    <w:p>
      <w:r>
        <w:t>Rozsudok Okresného súdu Poprad z 14. júna 2024, sp. zn. 13C/9/2024, ECLI:SK:OSPP:2024:8724201171.2</w:t>
      </w:r>
    </w:p>
    <w:p>
      <w:r>
        <w:t>Súd: Okresný súd Poprad</w:t>
      </w:r>
    </w:p>
    <w:p>
      <w:r>
        <w:t>Spisová značka: 13C/9/2024</w:t>
      </w:r>
    </w:p>
    <w:p>
      <w:r>
        <w:t>ECLI: ECLI:SK:OSPP:2024:8724201171.2</w:t>
      </w:r>
    </w:p>
    <w:p>
      <w:r>
        <w:t>Dátum vydania: 14.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13C/9/2024 8724201171 14. 06. 2024 JUDr. Peter Kuruc ECLI:SK:OSPP:2024:8724201171.2</w:t>
      </w:r>
    </w:p>
    <w:p>
      <w:r>
        <w:t>ROZSUDOK V MENE SLOVENSKEJ REPUBLIKY Okresný súd Poprad, sudcom JUDr. Petrom Kurucom, v právnej veci žalobkyne A. B., nar. XX.X.XXXX, trvale bytom XXX XX C. X, t. č. bytom XXX XX D., E. XXXX/X, zast. Hudzík &amp; Partners s. r. o., Mnoheľova 830/15, 058 01 Poprad, IČO: 47251654, proti žalovanému F. G. B., nar. XX.X.XXXX, trvale bytom XXX XX D., E. XXXX/X, prechodne bytom XXX XX C. X, v konaní o zrušenie bezpodielového spoluvlastníctva manželov za trvania manželstva, takto rozhodol: I. Z r u š u j e bezpodielové spoluvlastníctvo manželov F. G. B., nar. XX.X.XXXX a A. B., nar. XX.X.XXXX, vzniknuté dňom 1.9.2018. II. Náhradu trov konania stranám n e p r i z n á v a . odôvodnenie: 1. Žalobkyňa žalobou doručenou súdu dňa 19.3.2024 žiadala, aby súd zrušil bezpodielové spoluvlastníctvo strán sporu, ktoré vzniklo uzavretím manželstva dňa 1.9.2018. Žalobkyňa uviedla, že žalovaný má od 1.9.2021 oprávnenie prevádzkovať živnosť a aj vykonáva podnikateľskú činnosť a žalobkyňa oprávnenie na podnikateľskú činnosť nemá. Je teda naplnený zákonný dôvod na zrušenie bezpodielového spoluvlastníctva manželov. 2. Žalovaný v písomnom vyjadrení zo dňa 20.5.2024 uviedol, že so žalobou súhlasí a nemá žiadne návrhy na vykonanie dokazovania. Napriek riadne doručenému predvolaniu sa na pojednávanie nedostavil, preto súd v zmysle § 180 Zák. č. 160/2015 Z. z. – Civilného sporového poriadku v platnom znení /ďalej len CSP/ uskutočnil pojednávanie v neprítomnosti žalovaného. 3. Z obsahu žaloby, z vyjadrení strán sporu a z obsahu predložených listinných dôkazov, najmä osvedčenia o živnostenskom oprávnení a sobášneho listu, súd zistil nasledovný skutkový stav: 4. Strany sporu uzavreli dňa 1.9.2018 manželstvo a týmto dňom vzniklo aj ich bezpodielové spoluvlastníctvo. Podľa predloženého osvedčenia o živnostenskom oprávnení žalovanému vzniklo oprávnenie na výkon podnikateľskej činnosti dňom 12.3.2024. 5. Podľa § 148a ods. 2 Zák. č. 40/1964 Zb. - Občianskeho zákonníka v platnom znení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6. V prejednávanej veci sa žalobkyňa domáha zrušenia bezpodielového spoluvlastníctva manželov. Z predložených listinných dôkazov mal súd preukázané, že strany sporu sú manželia, ich manželstvo trvá</w:t>
      </w:r>
    </w:p>
    <w:p>
      <w:r>
        <w:t>a žalovaný získal oprávnenie na výkon podnikateľskej činnosti s účinnosťou od 12.3.2024. Na základe zistených skutočností súd dospel k záveru, že v danom prípade sú splnené podmienky na zrušenie bezpodielového spoluvlastníctva manželov, preto s poukazom na cit. zák. ustanovenie žalobe vyhovel. 7. O trovách konania rozhodol súd v zmysle § 257 CSP tak, že stranám náhradu trov konania nepriznal, pričom vzal do úvahy, že strany sporu náhradu trov konania nepožadovali, a keďže až do nadobudnutia právoplatnosti rozsudku v prejednávanej veci trvá BSM, tak je zrejmé, že aj trovy konania boli vynaložené z prostriedkov patriacich do BSM. Poučenie: Proti tomuto rozsudku je možné podať odvolanie v lehote 15 dní odo dňa jeho doručenia prostredníctvom Okresného súdu Poprad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https://www.kauzis.sk/judikatura/r/ECLI:SK:OSPP:2024:8724201171.2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