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10P/50/2024 z 13. 5. 2024</w:t>
      </w:r>
    </w:p>
    <w:p>
      <w:r>
        <w:t>Rozsudok Okresného súdu Poprad z 13. mája 2024, sp. zn. 10P/50/2024, ECLI:SK:OSPP:2024:8724201175.2</w:t>
      </w:r>
    </w:p>
    <w:p>
      <w:r>
        <w:t>Súd: Okresný súd Poprad</w:t>
      </w:r>
    </w:p>
    <w:p>
      <w:r>
        <w:t>Spisová značka: 10P/50/2024</w:t>
      </w:r>
    </w:p>
    <w:p>
      <w:r>
        <w:t>ECLI: ECLI:SK:OSPP:2024:8724201175.2</w:t>
      </w:r>
    </w:p>
    <w:p>
      <w:r>
        <w:t>Dátum vydania: 13.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10P/50/2024 8724201175 13. 05. 2024 JUDr. František Krasňan ECLI:SK:OSPP:2024:8724201175.2</w:t>
      </w:r>
    </w:p>
    <w:p>
      <w:r>
        <w:t>ROZSUDOK V MENE SLOVENSKEJ REPUBLIKY Okresný súd Poprad, sudcom JUDr. Františkom Krasňanom, vo veci starostlivosti o mal. deti – A., nar. XX.X.XXXX a B., nar. X.XX.XXXX – C., bytom u matky, zast. opatrovníkom, Úradom práce, sociálnych vecí a rodiny v Poprade, deti rodičov: matka B. C., nar. X.X.XXXX, bytom D., E. XXXX/XX a otec E. C., nar. XX.X.XXXX, bytom D., E. XXXX/XX, v konaní začatom na návrh matky, o zvýšenie výživného, takto rozhodol: I. Schvaľuje rodičovskú dohodu v tomto znení: zvyšuje výživné zo strany otca na mal. A. C., nar. XX.X.XXXX zo sumy 80,- eur mesačne na sumu 140,eur mesačne od 1.5.2024 a na mal. B. C., nar. X.XX.XXXX zo sumy 100,- eur mesačne na sumu 160,eur mesačne od 1.5.2024, ktoré výživné je otec povinný poukazovať na účet matky vždy do 15. dňa v mesiaci vopred až do doby, kým sa nezmenia pomery, čím sa mení rozsudok Okresného súdu Poprad sp. zn. 14P/250/2018 zo dňa 16.5.2019.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https://www.kauzis.sk/judikatura/r/ECLI:SK:OSPP:2024:8724201175.2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