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14P/63/2024 z 25. 9. 2024</w:t>
      </w:r>
    </w:p>
    <w:p>
      <w:r>
        <w:t>Rozsudok Okresného súdu Poprad z 25. septembra 2024, sp. zn. 14P/63/2024, ECLI:SK:OSPP:2024:8724201548.3</w:t>
      </w:r>
    </w:p>
    <w:p>
      <w:r>
        <w:t>Súd: Okresný súd Poprad</w:t>
      </w:r>
    </w:p>
    <w:p>
      <w:r>
        <w:t>Spisová značka: 14P/63/2024</w:t>
      </w:r>
    </w:p>
    <w:p>
      <w:r>
        <w:t>ECLI: ECLI:SK:OSPP:2024:8724201548.3</w:t>
      </w:r>
    </w:p>
    <w:p>
      <w:r>
        <w:t>Dátum vydania: 25. 9.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Poprad 14P/63/2024 8724201548 25. 09. 2024 JUDr. Monika Heldáková ECLI:SK:OSPP:2024:8724201548.3</w:t>
      </w:r>
    </w:p>
    <w:p>
      <w:r>
        <w:t>ROZSUDOK V MENE SLOVENSKEJ REPUBLIKY Okresný súd Poprad v konaní pred sudkyňou JUDr. Monikou Heldákovou v právnej veci manžela: A. B., nar. XX.XX.XXXX, trvale bytom C. XXX/XX, XXX XX D. E. a manželky: F. B., nar. XX.XX.XXXX, trvale bytom G. XXX/XX, XXX XX D. E., na návrh manžela o rozvod manželstva a úpravu výkonu rodičovských práv a povinností na čas po rozvode k maloletým deťom: 1/ H. A. B., nar. XX.XX.XXXX, 2/ A. A. B., nar. XX.XX.XXXX, obe bytom ako matka, zastúpeným procesným opatrovníkom Úradom práce, sociálnych vecí a rodiny Poprad, o návrhu manžela na rozvod manželstva a na úpravu výkonu rodičovských práv a povinností k maloletým deťom, t a k t o rozhodol: I. Manželstvo manžela A. B., nar. XX.X.XXXX a manželky F. B., I. I., nar. XX.X.XXXX, uzavreté dňa 17.8.2018 v Spišskej Teplici, zapísané v knihe manželstiev matričného úradu Poprad, vo zv. 31, ročník 2018, str. 172, por. č. 171, r o z v á d z a . II. Na čas po rozvode schvaľuje rodičovskú dohodu v tomto znení: Maloleté deti: H. A. B., nar. XX.XX.XXXX a A. A. B., nar. XX.XX.XXXX s a z v e r u j ú do osobnej starostlivosti matky, ktorá ich bude zastupovať a spravovať ich majetok. Otec s a z a v ä z u j e prispievať na výživu mal. H. A. B., sumou 100,- eur mesačne a na výživu mal. A. A. B., sumou 100,- eur mesačne počnúc dňom právoplatnosti tohto rozsudku vždy do 20. dňa v mesiaci vopred k rukám matky. Styk otca s mal. deťmi sa neupravuje. III. Žiaden z účastníkov n e m á n á r o k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w:t>
      </w:r>
    </w:p>
    <w:p>
      <w:r>
        <w:t>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Manžel, ktorý pri uzavretí manželstva prijal priezvisko druhého manžela ako spoločné priezvisko, môže do troch mesiacov po právoplatnosti rozhodnutia o rozvode manželstva matričnému úradu oznámiť, že prijíma opäť svoje predošlé priezvisko. (§ 27 ods. 1 zákona č. 36/2005 Z. z. Zákona o rodine a o zmene a doplnení niektorých zákonov).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https://www.kauzis.sk/judikatura/r/ECLI:SK:OSPP:2024:8724201548.3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