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10P/66/2024 z 10. 6. 2024</w:t>
      </w:r>
    </w:p>
    <w:p>
      <w:r>
        <w:t>Rozsudok Okresného súdu Poprad z 10. júna 2024, sp. zn. 10P/66/2024, ECLI:SK:OSPP:2024:8724201660.3</w:t>
      </w:r>
    </w:p>
    <w:p>
      <w:r>
        <w:t>Súd: Okresný súd Poprad</w:t>
      </w:r>
    </w:p>
    <w:p>
      <w:r>
        <w:t>Spisová značka: 10P/66/2024</w:t>
      </w:r>
    </w:p>
    <w:p>
      <w:r>
        <w:t>ECLI: ECLI:SK:OSPP:2024:8724201660.3</w:t>
      </w:r>
    </w:p>
    <w:p>
      <w:r>
        <w:t>Dátum vydania: 10.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10P/66/2024 8724201660 10. 06. 2024 JUDr. František Krasňan ECLI:SK:OSPP:2024:8724201660.3</w:t>
      </w:r>
    </w:p>
    <w:p>
      <w:r>
        <w:t>ROZSUDOK V MENE SLOVENSKEJ REPUBLIKY Okresný súd Poprad, sudcom JUDr. Františkom Krasňanom, vo veci starostlivosti o mal. dieťa: A. B., nar. XX.XX.XXXX, bytom ako matka, zast. opatrovníkom, Úradom práce, sociálnych vecí a rodiny v Poprade, dieťa rodičov: matka C. B., nar. XX.XX.XXXX, bytom C. XXXX/X, XXX XX D., právne zastúpená Mgr. Marošom Ježíkom, advokátom so sídlom Stará Ľubovňa, Okružná 871/65, pracovisko Poprad, Murgašova 86/1 a otec E. A. B., nar. XX.XX.XXXX, bytom F. XXX, XXX XX G., v konaní začatom na návrh matky o zvýšenie výživného, takto rozhodol: I. Schvaľuje rodičovskú dohodu v nasledovnom znení: M e n í rozsudok Okresného súdu Poprad č. k. 15P/165/2018-18 zo dňa 11.09.2018 tak, že zvyšuje výživné zo strany otca pre maloletého A. B., nar. XX.XX.XXXX zo sumy 130,- eur mesačne na sumu 350,- eur mesačne od 01.06.2024, ktoré je otec povinný platiť do rúk matky vždy do 15. dňa v mesiaci vopred. Rozsudok Okresného súdu Poprad č. k. 15P/165/2018-18 zo dňa 11.09.2018 v časti výživného na tvorbu úspor ostáva nezmenený. 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https://www.kauzis.sk/judikatura/r/ECLI:SK:OSPP:2024:8724201660.3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