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27P/48/2024 z 8. 8. 2024</w:t>
      </w:r>
    </w:p>
    <w:p>
      <w:r>
        <w:t>Rozsudok Okresného súdu Poprad z 8. augusta 2024, sp. zn. 27P/48/2024, ECLI:SK:OSPP:2024:8724201824.2</w:t>
      </w:r>
    </w:p>
    <w:p>
      <w:r>
        <w:t>Súd: Okresný súd Poprad</w:t>
      </w:r>
    </w:p>
    <w:p>
      <w:r>
        <w:t>Spisová značka: 27P/48/2024</w:t>
      </w:r>
    </w:p>
    <w:p>
      <w:r>
        <w:t>ECLI: ECLI:SK:OSPP:2024:8724201824.2</w:t>
      </w:r>
    </w:p>
    <w:p>
      <w:r>
        <w:t>Dátum vydania: 8. 8.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Poprad 27P/48/2024 8724201824 08. 08. 2024 JUDr. Monika Heldáková ECLI:SK:OSPP:2024:8724201824.2</w:t>
      </w:r>
    </w:p>
    <w:p>
      <w:r>
        <w:t>ROZSUDOK V MENE SLOVENSKEJ REPUBLIKY Okresný súd Poprad v konaní pred sudkyňou JUDr. Monikou Heldákovou v právnej veci manželky: A. B., nar. XX.XX.XXXX, bytom XXX XX C. D. XX, právne zastúpená: JUDr. Gabriela Ulbrichtová, AK Garbiarska 83/20, 064 01 Stará Ľubovňa a manžela: E. B., nar. XX.XX.XXXX, bytom XXX XX C. D. XX, právne zastúpený: JUDr. Dávid Hoffman, advokát, Hlavné námestie 80, 060 01 Kežmarok, na návrh manželky o rozvod manželstva a úpravu výkonu rodičovských práv a povinností na čas po rozvode k maloletému dieťaťu: F. B., nar. XX.XX.XXXX, bytom ako matka, zastúpenému procesným opatrovníkom Úradom práce, sociálnych vecí a rodiny Kežmarok, o návrhu manželky na rozvod manželstva a na úpravu výkonu rodičovských práv a povinností k maloletému dieťaťu, takto rozhodol: I. Manželstvo manželky A. B., G. H., nar. XX.XX.XXXX a manžela E. B., nar. XX.XX.XXXX, uzavreté dňa 08.12.2018 v Spišských Hanušovciach, zapísané v knihe manželstiev matričného úradu Spišské Hanušovce, vo zväzku 3, ročník 2018, na strane 146, pod poradovým číslom 14, r o z v á d z a . II. Schvaľuje rodičovskú dohodu v nasledovnom znení: Maloletá F. B., nar. XX.XX.XXXX sa na čas po rozvode zveruje do osobnej starostlivosti matky. Obaja rodičia sú p o v i n n í zastupovať maloleté dieťa v bežných veciach a spravovať jej majetok. Otec E. B., nar. XX.XX.XXXX, sa z a v ä z u j e prispievať na výživu maloletej F. sumou 160,- eur mesačne, vždy do 20. dňa v mesiaci vopred k rukám matky, počnúc právoplatnosťou výroku o rozvode manželstva. Otec je o p r á v n e n ý stretávať sa s maloletou F. - každý nepárny kalendárny týždeň od piatka, kedy si otec maloletú vyzdvihne v predškolskom, resp. školskom zariadení, do nedele do 18.00 h. a dieťa odovzdá matke v mieste bydliska, - počas jarných prázdnin každý nepárny kalendárny rok od pondelka prvého dňa prázdnin od 9.00 h. do stredy do 18.00 h. a každý párny kalendárny rok od stredy od 18.00 h. do nedele posledného dňa prázdnin do 18.00 h, - počas veľkonočných sviatkov každý nepárny kalendárny rok od Zeleného štvrtka od 16.00 h. do Bielej soboty do 18.00 h. a každý párny kalendárny rok od Bielej soboty od 9.00 h. do Veľkonočného pondelka do 18.00 h, - počas letných prázdnin každý kalendárny rok od 01.07. od 9.00 h. do 10. 07. do 18.00 h. a od 01.08. od 9.00 h. do 10.08. do 18.00 h. a každý tretí víkend v mesiaci júl a v mesiaci august od piatka od 17.00 h. do nedele do 18.00 h,</w:t>
      </w:r>
    </w:p>
    <w:p>
      <w:r>
        <w:t>- počas vianočných sviatkov každý nepárny kalendárny rok od 23.12. od 16.00 h. do 26.12. do 18.00 h. a každý párny kalendárny rok od 29.12. od 16.00 h. do 01.01. nasledujúceho kalendárneho roka do 18.00 h. Matka je p o v i n n á dieťa na styk s otcom riadne pripraviť. Otec si maloletú prevezme a po realizácii styku matke odovzdá v mieste bydliska matky. III. Žiaden z účastníkov n e m á n á r o k na náhradu trov konania. odôvodnenie: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Manžel, ktorý pri uzavretí manželstva prijal priezvisko druhého manžela ako spoločné priezvisko, môže do troch mesiacov po právoplatnosti rozhodnutia o rozvode manželstva matričnému úradu oznámiť, že prijíma opäť svoje predošlé priezvisko. (§ 27 ods. 1 zákona č. 36/2005 Z. z. Zákona o rodine a o zmene a doplnení niektorých zákonov).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https://www.kauzis.sk/judikatura/r/ECLI:SK:OSPP:2024:8724201824.2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