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9Csp/17/2024 z 11. 9. 2024</w:t>
      </w:r>
    </w:p>
    <w:p>
      <w:r>
        <w:t>Rozsudok Okresného súdu Poprad z 11. septembra 2024, sp. zn. 9Csp/17/2024, ECLI:SK:OSPP:2024:8724201869.2</w:t>
      </w:r>
    </w:p>
    <w:p>
      <w:r>
        <w:t>Súd: Okresný súd Poprad</w:t>
      </w:r>
    </w:p>
    <w:p>
      <w:r>
        <w:t>Spisová značka: 9Csp/17/2024</w:t>
      </w:r>
    </w:p>
    <w:p>
      <w:r>
        <w:t>ECLI: ECLI:SK:OSPP:2024:8724201869.2</w:t>
      </w:r>
    </w:p>
    <w:p>
      <w:r>
        <w:t>Dátum vydania: 11.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9Csp/17/2024 8724201869 11. 09. 2024 Mgr. Nina Kollárová ECLI:SK:OSPP:2024:8724201869.2</w:t>
      </w:r>
    </w:p>
    <w:p>
      <w:r>
        <w:t>ROZSUDOK V MENE SLOVENSKEJ REPUBLIKY Okresný súd Poprad v konaní pred sudcom Mgr. Nina Kollárová v právnej veci žalobcu: EOS KSI Slovensko, s.r.o., Prievozská 2, 821 09 Bratislava – Ružinov, IČO: 35 724 803, právne zastúpeného: Remedium Legal, s. r. o., Prievozská 2, 821 09 Bratislava-Ružinov, IČO: 53 255 739 proti žalovanému: A. B., nar. XX.XX.XXXX, bytom C. XXX/XX, XXX XX D. E. v konaní o zaplatenie 291,94 Eur s príslušenstvom takto rozhodol: I. Žalovaný j e p o v i n n ý zaplatiť žalobcovi 291,94 Eur a úrok z omeškania vo výške 7,5 % ročne zo sumy 258,44 Eur od 23.12.2022 do zaplatenia, všetko do troch dní odo dňa právoplatnosti rozsudku. II. Žalobcovi p r i z n á v a voči žalovanému právo na náhradu trov konania v rozsahu 100 %. O výške náhrady trov konania bude rozhodnuté po právoplatnosti rozsudku samostatným uznesením. odôvodnenie: 1. Žalobca sa žalobou doručenou tunajšiemu súdu dňa 29.04.2024 domáhal od žalovaného zaplatenia sumy 291,94 Eur a úroku z omeškania vo výške 7,5 % ročne zo sumy 258,44 Eur od 23.12.2022 do zaplatenia a náhrady trov konania. 2. Žalobu odôvodnil nasledujúcimi skutočnosťami. Na základe Zmluvy o postúpení pohľadávok uzavretej podľa § 524 a nasl. zákona č. 40/1964 Zb. Občianskeho zákonníka zo dňa 21.06.2023 medzi postupcom BNP PARIBAS PERSONAL FINANCE SA, so sídlom: Boulevard Haussmann 1, 750 09 Paríž, Francúzsko, zapísaná v parížskom Registri obchodu a spoločností pod č. 542 097 902, konajúca v Slovenskej republike prostredníctvom svojej organizačnej zložky BNP PARIBAS PERSONAL FINANCE SA, pobočka zahraničnej banky, zapísaná v obchodnom registri Mestského súdu Bratislava III, so sídlom: Karadžičova 2, 811 09 Bratislava, IČO: 47258713 (ďalej len „postupca") a žalobcom, postúpil postupca na žalobcu pohľadávku voči žalovanému. Žalovaný bol v čase postúpenia pohľadávky napriek písomnej výzve postupcu v nepretržitom omeškaní so splnením čo i len časti svojho peňažného záväzku voči postupcovi po dobu dlhšiu ako 90 kalendárnych dní. S účinnosťou ku dňu 30.06.2016 došlo k cezhraničnému zlúčeniu spoločnosti CETELEM SLOVENSKO a.s., so sídlom Panenská 7, 812 36 Bratislava, IČO: 35 787 783 (zanikajúca spoločnosť) so spoločnosťou BNP PARIBAS PERSONAL FINANCE SA, so sídlom Boulevard Haussmann 1, 750 09 Paríž, Francúzsko, zapísanou v parížskom Registri obchodu a spoločností pod č. 542 097 902 (nástupnícka spoločnosť). Spoločnosť CETELEM SLOVENSKO a.s. (ďalej len „právny predchodca postupcu“) v dôsledku cezhraničného zlúčenia zanikla zlúčením bez likvidácie a spoločnosť BNP PARIBAS PERSONAL FINANCE SA sa stala jej univerzálnym právnym nástupcom. Právny predchodca postupcu uzatvoril so žalovaným dňa 19.12.2014 Zmluvu č. 42637276301100 (ďalej len „Zmluva"), ktorej súčasťou sú Všeobecné obchodné podmienky postupcu v znení ich dodatkov (ďalej len „VOP"). Na základe Zmluvy právny predchodca postupcu poskytol</w:t>
      </w:r>
    </w:p>
    <w:p>
      <w:r>
        <w:t>žalovanému peňažné prostriedky. Podmienky čerpania peňažných prostriedkov, podmienky splácania peňažných prostriedkov, podmienky pri neplnení zmluvných povinností a ďalšie náležitosti sú upravené v Zmluve. Nárok uplatnený touto žalobou predstavuje revolvingový úver vo forme kreditnej karty a nie klasický splátkový úver. Ide o úver, ktorý umožňuje klientovi čerpať poskytnuté zdroje opakovane, bez nutnosti žiadať o čerpania banku. Ak klient vyčerpá časť alebo celý úverový rámec a následne vyčerpanú sumu splatí jednorazovo, hneď po pripísaní tejto úhrady má opäť k dispozícii celý úverový rámec. Ak vyčerpanú sumu spláca postupne, bude mať stále k dispozícii tú časť úverového rámca, ktorá nie je vyčerpaná a ktorá sa zároveň s každou splátkou zvyšuje. Zmluva obsahuje všetky znaky a spĺňa všetky podstatné náležitosti zmluvy o úvere podľa ustanovenia § 497 až 507 zákona č. 513/1991 Zb. Obchodného zákonníka a zákona č. 258/2001 Z.z. o spotrebiteľských úveroch a o zmene a doplnení zákona Slovenskej národnej rady č. 71/1986 Zb. o Slovenskej obchodnej inšpekcii v znení neskorších predpisov, resp. zákona č. 129/2010 Z.z. o spotrebiteľských úveroch a o iných úveroch a pôžičkách pre spotrebiteľov a o zmene a doplnení niektorých zákonov a zároveň právny predchodca postupcu splnil všetky povinnosti v zmysle uvedených zákonov. Žalovaný porušil svoje povinnosti podľa zmluvy, a tak postupca ku dňu 22.12.2022 vyhlásil predčasnú splatnosť úveru. Pohľadávka žalobcu predstavovala ku dňu vyhlásenia mimoriadnej splatnosti úveru sumu vo výške 320,94 EUR, pričom pozostávala z neuhradenej istiny úveru vo výške 258,44 EUR, z neuhradeného riadneho úroku vo výške 25,10 EUR, z neuhradeného poistenia splátok vo výške 8,40 EUR, z neuhradených poplatkov vo výške 0,00 EUR a z neuhradených nákladov spojených s uplatnením pohľadávky vo výške 29,00 EUR. Žalovaný po vyhlásení mimoriadnej splatnosti úveru nevykonal do dnešného dňa žiadne úhrady. Žalovaná suma predstavuje sumu vo výške 291,94 EUR, pričom pozostáva z neuhradenej istiny úveru vo výške 258,44 EUR, z neuhradeného riadneho úroku vo výške 25,10 EUR a z neuhradeného poistenia splátok vo výške 8,40 EUR. Žalobca si na základe vykonaných úhrad žalovaného vyčísľuje úrok z omeškania po zosplatnení nasledovne: 7,5% ročne zo sumy 258,44 EUR od 23.12.2022 do zaplatenia. Zvyšnú časť dlžnej sumy si žalobca v tomto konaní neuplatňuje. Žalobca ohľadom uplatnených zmluvných úrokov k vyhláseniu mimoriadnej splatnosti v sporoch s ochranou slabšej strany zároveň poukázal na rozhodnutie Najvyššieho súdu Slovenskej republiky zo dňa 30.07.2019 sp. zn. 6Cdo/113/2018 ako aj na rozhodnutie Súdneho dvora Európskej únie zo dňa 07.08.2018 v spojených veciach C-96/16 a C-94-17, ktorý je obsiahnutý v právnej vete rozhodnutia: „v súvislosti s právnou otázkou, či veriteľ má po zosplatnení dlhu nárok na zmluvné úroky, dovolací súd dáva do pozornosti odvolaciemu súdu rozsudok Súdneho dvora (piatej komory) zo 7. augusta 2018 v spojených veciach C-96/16 a C-94/17, v ktorom sa uvádza, že cieľom úrokov z omeškania je sankcionovať nesplnenie svojej povinnosti dlžníkom splatiť úver v lehotách stanovených v zmluve, odradiť dlžníka od omeškania pri plnení jeho povinnosti a prípadne nahradiť veriteľovi škodu, ktorá mu vznikla z dôvodu omeškania s plnením peňažného záväzku, zatiaľ čo bežné úroky (úroky z poskytnutého úveru) majú naopak funkciu odplaty za poskytnutie peňažnej sumy zo strany veriteľa až do jej zaplatenia. Z týchto záverov tak vyplýva nielen záver o nároku na bežné úroky až do skutočného splatenia úveru, ale aj záver o možnosti kumulácie bežných úrokov a úrokov z omeškania." Žalobca si v tomto konaní uplatňuje úrok z omeškania podľa ustanovenia § 517 ods. 2 zákona č. 40/1964 Zb. Občianskeho zákonníka počnúc dňom 23.12.2022, t.j. dňom nasledujúcim po dni vyhlásenia mimoriadnej splatnosti. Žalobca poukázal na ustanovenia § 497 zákona č. 513/1991 Zb. Obchodného zákonníka, § 502 ods. 1 Obchodného zákonníka, § 369 ods. 1 a 3 Obchodného zákonníka, § 517 ods. 2 Občianskeho zákonníka, čl. 2 ods. 2 a čl. 3 ods. 1 Civilného sporového poriadku, § 6 ods. 3, § 7 a § 7 ods. 11 zákona č. 71/1992 Zb. o súdnych poplatkoch. 3. Žalovaný sa k žalobe nevyjadril. 4. Podľa § 297 písm. b) Civilného sporového poriadku pojednávanie nie je potrebné nariadiť, ak ide iba o otázku jednoduchého právneho posúdenia veci, skutkové tvrdenia strán nie sú sporné a hodnota sporu bez príslušenstva neprevyšuje 1.000,- eur. 5. Podľa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V zmysle citovaných zákonných ustanovení a za splnenia tam uvedených podmienok súd pristúpil k verejnému vyhláseniu rozsudku.</w:t>
      </w:r>
    </w:p>
    <w:p>
      <w:r>
        <w:t>7. Súd vykonal dokazovanie oboznámením s listinnými dôkazmi založenými v spise a zistil nasledujúci skutkový a právny stav. 8. S účinnosťou ku dňu 30.06.2016 došlo k cezhraničnému zlúčeniu spoločnosti CETELEM SLOVENSKO a.s., so sídlom Panenská 7, 812 36 Bratislava, IČO: 35 787 783 so spoločnosťou BNP PARIBAS PERSONAL FINANCE SA, so sídlom Boulevard Haussmann 1, 750 09 Paríž, Francúzsko, zapísanou v parížskom Registri obchodu a spoločností pod č. 542 097 902. Spoločnosť CETELEM SLOVENSKO a.s. („právny predchodca postupcu“) v dôsledku cezhraničného zlúčenia zanikla teda zlúčením bez likvidácie a spoločnosť BNP PARIBAS PERSONAL FINANCE SA sa stala jej univerzálnym právnym nástupcom. Zmluvou o postúpení pohľadávok zo dňa 21.06.2023 v zmysle § 524 a nasl. zákona č. 40/1964 Zb. Občianskeho zákonníka uzavretou medzi postupcom BNP PARIBAS PERSONAL FINANCE SA, so sídlom: Boulevard Haussmann 1, 750 09 Paríž, Francúzsko, zapísaná v parížskom Registri obchodu a spoločností pod č. 542 097 902, konajúca v Slovenskej republike prostredníctvom svojej organizačnej zložky BNP PARIBAS PERSONAL FINANCE SA, pobočka zahraničnej banky, zapísaná v obchodnom registri Mestského súdu Bratislava III, so sídlom: Karadžičova 2, 811 09 Bratislava, IČO: 47258713 a žalobcom, postúpil postupca na žalobcu pohľadávku voči žalovanému. Postupca oznámil žalovanému postúpenie pohľadávky písomným podaním – Oznámenie o postúpení pohľadávky zo dňa 03.07.2023. Právny predchodca postupcu uzatvoril so žalovaným dňa 19.12.2014 Zmluvu o revolvingovom spotrebiteľskom úvere a vydaní kreditnej karty a rámcovú zmluvu o poskytovaní platobných služieb, ktorej súčasťou boli Všeobecné obchodné podmienky právneho predchodcu postupcu. Na základe zmluvy právny predchodca postupcu poskytol postupne žalovanému z celkového úverového rámca 5.000,- Eur peňažné prostriedky v sume 3.062,88 Eur, z ktorých zostalo neuhradených 320,94 Eur – podľa špecifikácie postupovanej pohľadávky, tvoriacej prílohu k Zmluve o postúpení pohľadávok. Žalovaný neplnil v stanovených termínoch splátky, čím porušil svoju povinnosť podľa zmluvy o úvere, právny predchodca postupcu preto vyhlásil mimoriadnu splatnosť úveru ku dňu 22.12.2022 podľa článku 3. bodu 3.1. zmluvy o úvere a zaslal žalovanému Oznámenie o vyhlásení mimoriadnej splatnosti predmetného úveru a predžalobnú výzvu zo dňa 28.12.2022. Pohľadávka žalobcu tak predstavovala ku dňu postúpenia predmetnej pohľadávky sumu vo výške 320,94 Eur, pozostávajúcu z neuhradenej istiny úveru vo výške 258,44 EUR, z neuhradeného riadneho úroku vo výške 25,10 EUR, z neuhradeného poistenia splátok vo výške 8,40 EUR a z neuhradených nákladov spojených s uplatnením pohľadávky vo výške 29,00 EUR – túto sumu si žalobca v konaní neuplatňuje, žalovaná suma preto predstavuje sumu 291,94 Eur. Postupca vyzval žalovaného k plneniu dlžnej čiastky písomnou Výzvou na zaplatenie dlžnej čiastky úveru zo dňa 3.10.2022. Právny zástupca žalobcu zaslal žalovanému Pokus o zmier zo dňa 11.4.2024. Žalobca si v tomto konaní uplatňuje úrok z omeškania počnúc dňom nasledujúcim po dni vyhlásenia mimoriadnej splatnosti, čo predstavuje 7,5 % ročne zo sumy istiny 258,44 Eur od 23.12.2022 do zaplatenia. 9. Podľa § 488 a nasl. Občianskeho zákonníka ( ďalej len Obč. zák.) záväzkovým vzťahom je právny vzťah, z ktorého veriteľovi vzniká právo na plnenie a dlžníkovi vzniká povinnosť splniť záväzok. Záväzky vznikajú najmä zo zmlúv, zo spôsobenej škody, z bezdôvodného obohatenia alebo z iných skutočností uvedených v zákone. 10. Podľa § 497 zákona č. 513/1991 Zb. Obchodného zákonníka zmluvou o úvere sa zaväzuje veriteľ, že na požiadanie dlžníka poskytne v jeho prospech peňažné prostriedky do určitej sumy a dlžník sa zaväzuje poskytnuté peňažné prostriedky vrátiť a zaplatiť úroky. 11. Podľa § 52 ods.1 Občianskeho zákonníka spotrebiteľskou zmluvou je každá zmluva bez ohľadu na právnu formu, ktorú uzatvára dodávateľ so spotrebiteľom. 12. Podľa § 52 ods.2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w:t>
      </w:r>
    </w:p>
    <w:p>
      <w:r>
        <w:t>účastníkom je spotrebiteľ, sa vždy prednostne použijú ustanovenia Občianskeho zákonníka, aj keď by sa inak mali použiť normy obchodného práva. 13. Podľa § 52 ods. 3 Občianskeho zákonníka dodávateľ je osoba, ktorá pri uzatváraní a plnení spotrebiteľskej zmluvy koná v rámci predmetu svojej obchodnej alebo inej podnikateľskej činnosti. 14. Podľa § 52 ods.4 Občianskeho zákonníka spotrebiteľ je fyzická osoba, ktorá pri uzatváraní a plnení spotrebiteľskej zmluvy nekoná v rámci predmetu svojej obchodnej činnosti alebo inej podnikateľskej činnosti. 15. Podľa § 524 Obč. zák. veriteľ môže svoju pohľadávku aj bez súhlasu dlžníka postúpiť písomnou zmluvou inému. S postúpenou pohľadávkou prechádza aj jej príslušenstvo a všetky práva s ňou spojené. 16. Spotrebiteľská zmluva nie je samostatným typom zmluvy (aj keď je v Občianskom zákonníku pomenovaná), ale možno ju označiť ako druh zmluvy, pre ktorú najmä Občiansky zákonník, ale aj iné právne predpisy, ustanovujú osobitné podmienky a určujú, aké náležitosti zmluva musí obsahovať a naopak, ktoré v nej nesmú byť. Charakter spotrebiteľskej zmluvy môže mať zmluva kúpna, zmluva o dielo, poistná zmluva, zmluva o obstaraní zájazdu, lízingová zmluva, zmluva o úvere (ako je to aj v tomto prípade), zmluva o dodávke plynu elektriny, o pripojení a ďalšie. Charakter spotrebiteľskej zmluvy môžu mať aj zmluvy uzatvárané podľa Obchodného zákonníka ako aj ďalších osobitných predpisov.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č. 87/1995 Z. z., ktorým sa vykonávajú niektoré ustanovenia Občianskeho zákonníka, v znení účinnom od 1.2.2013, výška úrokov omeškania je o päť percentuálnych bodov vyššia ako základná úroková sadzba Európskej centrálnej banky platná k prvému dňu omeškania s plnením peňažného dlhu. 18. Na základe zisteného skutkového stavu a citovanej právnej úpravy súd žalobe žalobcu v celosti vyhovel, pretože žalobca svoj nárok riadne preukázal a odôvodnil. Žalovaný je povinný zaplatiť žalobcovi zostatok nesplatenej sumy vo výške 291,94 Eur (pozostávajúcej z neuhradenej istiny úveru vo výške 258,44 Eur, riadneho úroku vo výške 25,10 Eur, poistenia splátok vo výške 8,40 Eur), ktorá na neho prešla na základe zmluvného postúpenia ako peňažná pohľadávka a to spolu s priznaným príslušenstvom za omeškanie s jej zaplatením. 19. Podľa § 255 ods. 1 Civilného sporového poriadku súd prizná strane náhradu trov konania podľa pomeru jej úspechu vo veci. 20. Podľa § 262 ods. 1, 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21. Podľa citovaných zákonných ustanovení priznal súd náhradu trov konania úspešnému žalobcovi voči žalovanému v rozsahu 100 %. Poučenie: Proti tomuto rozsudku je možné podať odvolanie v lehote 15 dní odo dňa jeho doručenia cestou tunajšieho súdu na Krajský súd v Prešove v troch vyhotoveniach. V odvolaní sa popri všeobecných náležitostiach podania uvedie, proti ktorému rozhodnutiu smeruje, v akom rozsahu sa napáda, z akých dôvodov sa rozhodnutie považuje za nesprávne,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povinnosť uvedená vo výrokovej časti tohto rozsudku nebude plnená dobrovoľne, môže oprávnený podať návrh na výkon exekúcie podľa osobitného zákona (Exekučný poriadok). V Poprade, dňa 11. septembra 2024 Mgr. Nina Kollárová sudca</w:t>
      </w:r>
    </w:p>
    <w:p/>
    <w:p>
      <w:r>
        <w:t>Zdroj: KAUZIS.SK – https://www.kauzis.sk/judikatura/r/ECLI:SK:OSPP:2024:8724201869.2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