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10P/75/2024 z 17. 6. 2024</w:t>
      </w:r>
    </w:p>
    <w:p>
      <w:r>
        <w:t>Rozsudok Okresného súdu Poprad z 17. júna 2024, sp. zn. 10P/75/2024, ECLI:SK:OSPP:2024:8724201871.3</w:t>
      </w:r>
    </w:p>
    <w:p>
      <w:r>
        <w:t>Súd: Okresný súd Poprad</w:t>
      </w:r>
    </w:p>
    <w:p>
      <w:r>
        <w:t>Spisová značka: 10P/75/2024</w:t>
      </w:r>
    </w:p>
    <w:p>
      <w:r>
        <w:t>ECLI: ECLI:SK:OSPP:2024:8724201871.3</w:t>
      </w:r>
    </w:p>
    <w:p>
      <w:r>
        <w:t>Dátum vydania: 17.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10P/75/2024 8724201871 17. 06. 2024 JUDr. František Krasňan ECLI:SK:OSPP:2024:8724201871.3</w:t>
      </w:r>
    </w:p>
    <w:p>
      <w:r>
        <w:t>ROZSUDOK V MENE SLOVENSKEJ REPUBLIKY Okresný súd Poprad, sudcom JUDr. Františkom Krasňanom, vo veci starostlivosti o mal. dieťa: A. B., nar. XX.X.XXXX, bytom u matky, zast. opatrovníkom, Úradom práce, sociálnych vecí a rodiny v Poprade, dieťa rodičov: matka C. D., nar. X.X.XXXX, bytom E., F. XX/XX a otec G. B., nar. XX.XX.XXXX, bytom E., H. XX, v konaní začatom na návrh otca o úpravu styku, takto rozhodol: I. Schvaľuje rodičovskú dohodu v tomto znení: Otec je oprávnený stretávať sa s maloletou A. B., nar. XX.X.XXXX tak, že v priebehu kalendárneho roka je otec oprávnený stretávať sa v popoludňajších hodinách dvakrát týždenne v dňoch od pondelka do piatku s maloletou tak, že dieťa si prevezme v škole po ukončení vyučovania v školskom zariadení a odovzdá matke o 19:00 hod. v mieste bydliska matky, a to v priebehu každého kalendárneho týždňa a okrem toho je oprávnený sa stretávať s mal. A. každú druhú sobotu v mesiaci od 10:00 hod. s prenocovaním dcéry v bydlisku otca do nasledujúcej nedele do 19:00 hod, kedy otec v mieste bydliska matky odovzdá maloletú matke dieťaťa. Otec sa zaväzuje informovať matku minimálne jeden deň vopred, kedy sa má uskutočniť styk otca s dieťaťom v pracovný deň, čím sa mení rozsudok Okresného súdu Poprad sp. zn. 10P/152/2021 zo dňa 20.10.2022. 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https://www.kauzis.sk/judikatura/r/ECLI:SK:OSPP:2024:8724201871.3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