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10P/153/2024 z 25. 10. 2024</w:t>
      </w:r>
    </w:p>
    <w:p>
      <w:r>
        <w:t>Rozsudok Okresného súdu Poprad z 25. októbra 2024, sp. zn. 10P/153/2024, ECLI:SK:OSPP:2024:8724203259.2</w:t>
      </w:r>
    </w:p>
    <w:p>
      <w:r>
        <w:t>Súd: Okresný súd Poprad</w:t>
      </w:r>
    </w:p>
    <w:p>
      <w:r>
        <w:t>Spisová značka: 10P/153/2024</w:t>
      </w:r>
    </w:p>
    <w:p>
      <w:r>
        <w:t>ECLI: ECLI:SK:OSPP:2024:8724203259.2</w:t>
      </w:r>
    </w:p>
    <w:p>
      <w:r>
        <w:t>Dátum vydania: 25.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10P/153/2024 8724203259 25. 10. 2024 JUDr. František Krasňan ECLI:SK:OSPP:2024:8724203259.2</w:t>
      </w:r>
    </w:p>
    <w:p>
      <w:r>
        <w:t>ROZSUDOK V MENE SLOVENSKEJ REPUBLIKY Okresný súd Poprad, sudcom JUDr. Františkom Krasňanom, vo veci starostlivosti o mal. dieťa A. B., nar. X.XX.XXXX, bytom C. XXXX/XX, D., zast. kolíznym opatrovníkom Úradom práce, sociálnych vecí a rodiny Poprad, dieťa rodičov: otec D. E., nar. XX.XX.XXXX bytom F. XX, D. a matka D. B., nar. XX.XX.XXXX, bytom C. XXXX/XX, D., v konaní začatom na návrh Úradu práce, sociálnych vecí a rodiny Poprad, o zrušenie náhradnej osobnej starostlivosti a zverenie do osobnej starostlivosti matky, takto rozhodol: I. Súd zrušuje náhradnú osobnú starostlivosť starej matky G. B., nar. XX.X.XXXX vo vzťahu k mal. A. B., nar. X.XX.XXXX, čím sa m e n í rozsudok Okresného súdu Poprad sp. zn. 14P/270/2014 zo dňa 5.1.2016 a zveruje mal. A. B., nar. X.XX.XXXX do osobnej starostlivosti matky, D. B., nar. XX.XX.XXXX, trvale bytom C. XXXX/XX, D., ktorá ju bude zastupovať a spravovať jej majetok a zaväzuje otca mal. dieťaťa D. E., nar. XX.XX.XXXX prispievať na výživu mal. A. sumou 170,- eur mesačne, ktoré je otec povinný uhrádzať k rukám matky vždy do 20. dňa v mesiaci vopred.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https://www.kauzis.sk/judikatura/r/ECLI:SK:OSPP:2024:8724203259.2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