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26P/96/2024 z 7. 10. 2024</w:t>
      </w:r>
    </w:p>
    <w:p>
      <w:r>
        <w:t>Rozsudok Okresného súdu Poprad z 7. októbra 2024, sp. zn. 26P/96/2024, ECLI:SK:OSPP:2024:8724203301.3</w:t>
      </w:r>
    </w:p>
    <w:p>
      <w:r>
        <w:t>Súd: Okresný súd Poprad</w:t>
      </w:r>
    </w:p>
    <w:p>
      <w:r>
        <w:t>Spisová značka: 26P/96/2024</w:t>
      </w:r>
    </w:p>
    <w:p>
      <w:r>
        <w:t>ECLI: ECLI:SK:OSPP:2024:8724203301.3</w:t>
      </w:r>
    </w:p>
    <w:p>
      <w:r>
        <w:t>Dátum vydania: 7. 10.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26P/96/2024 8724203301 07. 10. 2024 JUDr. Zuzana Salajová ECLI:SK:OSPP:2024:8724203301.3</w:t>
      </w:r>
    </w:p>
    <w:p>
      <w:r>
        <w:t>ROZSUDOK V MENE SLOVENSKEJ REPUBLIKY Okresný súd Poprad, sudkyňou JUDr. Zuzanou Salajovou, v právnej veci navrhovateľa/manžela: A. B., nar. XX. XX. XXXX, trvale bytom C. XXX, D. E. F. G., H. I. XX/XX, proti manželke: J. B., A. C., nar. XX. XX. XXXX, trvale bytom C. XXX, o rozvod manželstva a úpravu rodičovských práv a povinností rodičov na čas po rozvode k maloletému dieťaťu: J. B., nar. XX. XX. XXXX, trvale bytom C. XXX, D. času F. G., H. I. XX/XX, zastúpenému kolíznym opatrovníkom: Úrad práce, soc. vecí a rodiny Kežmarok, takto rozhodol: I. Manželstvo navrhovateľa A. B., nar. XX. XX. XXXX a manželky J. B., C., nar. XX. XX. XXXX, uzavreté 17. 09. 2021 v K. J., zapísané v knihe manželstiev matričného úradu K. J. vo zväzku 14, ročník 2021, strana 1, poradové číslo 73, rozvádza. II. Schvaľuje rodičovskú dohodu uzavretú 07. 10. 2024 v tomto znení: Zveruje mal. J. B., nar. XX. XX. XXXX, do osobnej starostlivosti otca A. B.. Obaja rodičia sú oprávnení a povinní zastupovať maloletú v bežných veciach a spravovať jej majetok. Matka J. B. sa zaväzuje prispievať na výživu mal. J. sumou vo výške 50 eur mesačne, vždy do 20. dňa v mesiaci vopred otcovi, odo dňa právoplatnosti rozsudku o rozvode manželstva. Matka je oprávnená stretávať sa s maloletou J. každý párny víkend v mesiaci od piatka od 12.00 h do nedele do 17.00 h bez prítomnosti otca. Otec je povinný dieťa na styk s matkou riadne a včas pripraviť. Matka si mal. dieťa vyzdvihne od otca v mieste bydliska mal. dieťaťa a po realizácii styku dieťa odovzdá otcovi v mieste bydliska mal. dieťaťa. III. Žiaden z účastníkov nemá nárok na náhradu trov konania. odôvodnenie: 1.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2. Podľa § 221 písm. a) zákona č. 160/2015 Z. z. Civilného sporového poriadku v znení neskorších predpisov (ďalej CSP), písomné vyhotovenie rozsudku nemusí obsahovať odôvodnenie, ak je na</w:t>
      </w:r>
    </w:p>
    <w:p>
      <w:r>
        <w:t>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 Podľa § 44 CMP, rozsudky o výživnom sú vykonateľné doručením.</w:t>
      </w:r>
    </w:p>
    <w:p/>
    <w:p>
      <w:r>
        <w:t>Zdroj: KAUZIS.SK – https://www.kauzis.sk/judikatura/r/ECLI:SK:OSPP:2024:8724203301.3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