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10P/167/2024 z 7. 11. 2024</w:t>
      </w:r>
    </w:p>
    <w:p>
      <w:r>
        <w:t>Rozsudok Okresného súdu Poprad z 7. novembra 2024, sp. zn. 10P/167/2024, ECLI:SK:OSPP:2024:8724203458.2</w:t>
      </w:r>
    </w:p>
    <w:p>
      <w:r>
        <w:t>Súd: Okresný súd Poprad</w:t>
      </w:r>
    </w:p>
    <w:p>
      <w:r>
        <w:t>Spisová značka: 10P/167/2024</w:t>
      </w:r>
    </w:p>
    <w:p>
      <w:r>
        <w:t>ECLI: ECLI:SK:OSPP:2024:8724203458.2</w:t>
      </w:r>
    </w:p>
    <w:p>
      <w:r>
        <w:t>Dátum vydania: 7.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10P/167/2024 8724203458 07. 11. 2024 JUDr. František Krasňan ECLI:SK:OSPP:2024:8724203458.2</w:t>
      </w:r>
    </w:p>
    <w:p>
      <w:r>
        <w:t>ROZSUDOK V MENE SLOVENSKEJ REPUBLIKY Okresný súd Poprad, sudcom JUDr. Františkom Krasňanom, vo veci starostlivosti o mal. dieťa: A. B., nar. XX.XX.XXXX, bytom ako matka, zast. kolíznym opatrovníkom Úradom práce, sociálnych vecí a rodiny Poprad, dieťa rodičov: matka A. B., nar. XX.XX.XXXX, bytom C. XX, XXX XX D. a otec A. B., nar. XX.XX.XXXX, bytom E. XX, XXX XX D., v konaní začatom na návrh matky o zvýšenie výživného na mal. dieťa, takto rozhodol: I. Schvaľuje rodičovskú dohodu v nasledovnom znení: m e n í rozsudok Okresného súdu Poprad č. k. 15P/301/2011-17 zo dňa 22.11.2011 tak, že zvyšuje výživné zo strany otca pre maloleté dieťa: A. B., nar. XX.XX.XXXX zo sumy 100,- eur mesačne na sumu 200,- eur mesačne od 01.10.2024, ktoré je otec povinný platiť matke vždy do 20. dňa v mesiaci vopred. Dlžné výživné za obdobie od 01.10.2024 do 31.10.2024 spolu vo výške 100,- eur je otec zaplatiť v lehote 15 dní od právoplatnosti tohto rozsudku do rúk matky.</w:t>
      </w:r>
    </w:p>
    <w:p>
      <w:r>
        <w:t>povinný</w:t>
      </w:r>
    </w:p>
    <w:p>
      <w:r>
        <w:t>II.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w:t>
      </w:r>
    </w:p>
    <w:p>
      <w:r>
        <w:t>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https://www.kauzis.sk/judikatura/r/ECLI:SK:OSPP:2024:8724203458.2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