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18C/71/2024 z 24. 10. 2024</w:t>
      </w:r>
    </w:p>
    <w:p>
      <w:r>
        <w:t>Uznesenie Okresného súdu Poprad z 24. októbra 2024, sp. zn. 18C/71/2024, ECLI:SK:OSPP:2024:8724203993.2</w:t>
      </w:r>
    </w:p>
    <w:p>
      <w:r>
        <w:t>Súd: Okresný súd Poprad</w:t>
      </w:r>
    </w:p>
    <w:p>
      <w:r>
        <w:t>Spisová značka: 18C/71/2024</w:t>
      </w:r>
    </w:p>
    <w:p>
      <w:r>
        <w:t>ECLI: ECLI:SK:OSPP:2024:8724203993.2</w:t>
      </w:r>
    </w:p>
    <w:p>
      <w:r>
        <w:t>Dátum vydania: 24.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18C/71/2024 8724203993 24. 10. 2024 JUDr. Mariana Gavalierová ECLI:SK:OSPP:2024:8724203993.2</w:t>
      </w:r>
    </w:p>
    <w:p>
      <w:r>
        <w:t>Uznesenie Okresný súd Poprad v právnej veci v právnej veci navrhovateľov v 1./rade A. B. C., nar. XX.XX.XXXX, trvale bytom C. XXXX/XX, XXX XX B., v 2./rade A. D. C., nar. XX.XX.XXXX, trvale bytom C. XXXX/ XX, B., obaja právne zastúpení Weis &amp; Partners s.r.o., so sídlom Priemyselná 1/A, Bratislava, IČO: 47 234 776, proti odporcom v 1./rade E. F., nar. XX.XX.XXXX, trvale bytom G. H. E. I. XXX/XX, J. K., 2/ A. K. L., nar. XX.XX.XXXX, trvalý pobyt: Ulica Zakladateľov miestnej časti 342/40, Nová Lesná, 3/ M. B. L., nar. XX.XX.XXXX, trvale bytom G. H. miestnej časti 344/36, Nová Lesná, 4/ E. M. N., nar. XX.XX.XXXX, trvale bytom F. XX, O. v konaní o návrhu na nariadenie neodkladného opatrenia, takto rozhodol: I. Súd návrh na nariadenie neodkladného opatrenia z a m i e t a. II. Súd n e p r i z n á v a navrhovateľom náhradu trov konania. odôvodnenie: 1. Návrhom doručeným súdu dňa 27.09.2024, 02.10.2024 navrhovatelia žiadali, aby súd nariadil neodkladné opatrenie v znení: „I. Odporca 1 je povinný zdržať sa akýchkoľvek úkonov a to priamo alebo sprostredkovane cez tretiu osobu, ktorými zakáže, sťaží, znemožní alebo formou odplaty podmieni vstup alebo prejazd motorovými a nemotorovými vozidlami a prechod pešo navrhovateľovi 1 alebo navrhovateľovi 2 alebo osobám blízkym či povereným navrhovateľom 1 alebo navrhovateľom 2 cez pozemky v registri „C“ s p. č.: 2119 o výmere 7385 m2, druh pozemku: ostatná plocha, vedený na LV č. XXXX, p. č. 2122 o výmere 215 m2, druh pozemku: ostatná plocha, vedený na LV č. XXXX, p. č. 2124 o výmere 264 m2, druh pozemku: ostatná plocha, vedený na LV č. XXXX, ktoré sú evidované Okresným úradom Poprad odbor katastrálny pre k. ú. F. P., L. F. P., okres B.. II. Odporca 2 je povinný zdržať sa akýchkoľvek úkonov a to priamo alebo sprostredkovane cez tretiu osobu, ktorými zakáže, sťaží, znemožní alebo formou odplaty podmieni vstup alebo prejazd motorovými a nemotorovými vozidlami a prechod pešo navrhovateľovi 1 alebo navrhovateľovi 2 alebo osobám blízkym či povereným navrhovateľom 1 alebo navrhovateľom 2 cez pozemky v registri „C“ s p. č.: 2119 o výmere 7385 m2, druh pozemku: ostatná plocha, vedený na LV č. XXXX, p. č. 2122 o výmere 215 m2, druh pozemku: ostatná plocha, vedený na LV č. XXXX, p. č. 2124 o výmere 264 m2, druh pozemku: ostatná plocha, vedený na LV č. XXXX, ktoré sú evidované Okresným úradom Poprad odbor katastrálny pre k. ú. F. P., L. F. P., okres Poprad. III. Odporca 3 je povinný zdržať sa akýchkoľvek úkonov a to priamo alebo sprostredkovane cez tretiu osobu, ktorými zakáže, sťaží, znemožní alebo formou odplaty podmieni vstup alebo prejazd motorovými a nemotorovými vozidlami a prechod pešo navrhovateľovi 1 alebo navrhovateľovi 2 alebo osobám blízkym či povereným navrhovateľom 1 alebo navrhovateľom 2 cez pozemky v registri „C“ s p. č.: 2119 o výmere 7385 m2, druh pozemku: ostatná plocha, vedený na LV č. XXXX, p. č. 2122 o výmere 215 m2, druh pozemku: ostatná plocha, vedený na LV č. XXXX, p. č. 2124 o výmere 264 m2, druh pozemku: ostatná plocha, vedený na LV č. XXXX, ktoré sú evidované Okresným úradom Poprad odbor katastrálny pre k. ú. F. P., L. F. P., okres Poprad.“ „IV. Odporca 4 je povinný zdržať sa akýchkoľvek úkonov a to priamo alebo sprostredkovane cez tretiu osobu, ktorými zakáže, sťaží, znemožní alebo formou odplaty podmieni vstup alebo prejazd motorovými a nemotorovými vozidlami a prechod pešo navrhovateľovi 1</w:t>
      </w:r>
    </w:p>
    <w:p>
      <w:r>
        <w:t>alebo navrhovateľovi 2 alebo osobám blízkym či povereným navrhovateľom 1 alebo navrhovateľom 2 cez pozemky v registri „C“ s p. č.: 2119 o výmere 7385 m2, druh pozemku: ostatná plocha, vedený na LV č. XXXX, p. č. 2122 o výmere 215 m2, druh pozemku: ostatná plocha, vedený na LV č. XXXX, p. č. 2124 o výmere 264 m2, druh pozemku: ostatná plocha, vedený na LV č. XXXX, ktoré sú evidované Okresným úradom Poprad odbor katastrálny pre k. ú. F. P., L. F. P., okres Poprad.“ Navrhovatelia návrh odôvodnili tým, že s odporcami v 1./rade až v 3./rade sú podielovými spoluvlastníkmi pozemku parcela č. 2119 o výmere 7385 m2 - ostatná plocha na LV XXXX k.ú. F. P., L. F. P. a s odporcom v 1./rade sú podielovými spoluvlastníkmi pozemku parcela č. 2122 o výmere 215 m2 - ostatná plocha, zapísaných na LV XXXX k. ú. F. P., L. F. P. a s odporcom 1 až 3 sú podielovými spoluvlastníkmi pozemku parcela č. 2124 o výmere 264 m2 - ostatná plocha na LV XXXX, k.ú. F. P., L. F. P. a s odporcom v 4./rade podielovými spoluvlastníkmi na parcele č. 2122 o výmere 215 m2 – ostatná plocha, zapísaných na LV č. XXXX k.ú. F. P., L. F. P.. Navrhovateľ v 1./rade je aj vlastníkom susedných nehnuteľností a to parcela č. 2092/2 o výmere 258 m2 - zastavaná plocha a nádvorie, rodinný dom č. XXXX na parcele č. 2092/2 zapísaných na LV XXXX k.ú. F. P., L. F. P.. Navrhovateľ v 2./rade je oprávnená osoba, prostredníctvom ktorej bolo zriadené vecné bremeno spočívajúce v práve doživotného užívania pozemkov KN-C 2085/1, 2082/2 a rodinného domu súpisné číslo XXXX postaveného na parcele č. 2085/2 podľa zmluvy o zriadení vecného bremena zo dňa 26.07.2022 zapísaných na LV XXXX k.ú. F. P., L. F. P.. Navrhovatelia na účely prechodu a vstupu do rodinného domu nevyhnutne potrebujú prechádzať cez pozemky, keďže iný spôsob prechodu k rodinnému domu nie je možný a tieto pozemky predstavujú jedinú prístupovú cestu. Právo na prechod a vstup do rodinného domu si zabezpečili tým, že sú podielovými spoluvlastníkmi pozemkov. Odporca v 1./rade má nezhody a rozdielne názory s navrhovateľmi ohľadne zveľaďovania a komplexnej výstavby v priľahlej lokalite a chce, aby navrhovatelia previedli svoj spoluvlastnícky podiel k pozemkom na osobitnú obchodnú spoločnosť s čím nesúhlasia. Odporcovia v 2./rade a v 3./ rade udelili odporcovi v 1./rade plnú moc ohľadne správy a hospodárenia pri pozemkoch parcela č. 2119, parcela č. 2124, ktorý začal vyvíjať neprípustný nátlak a vyhrážky s tým, že im zakáže vstup na pozemky umiestnením závory alebo inej prekážky pod podmienkou úhrady bližšie neurčeného poplatku za prejazd cez pozemky. Dňa 23.08.2024 odporca 1 doručil navrhovateľom email, kde navrhol prevod spoluvlastníckych podielov k pozemkom na obchodnú spoločnosť Horný Slavkov s.r.o. a dňa 03.09.2024 prebehlo rokovanie medzi odporcom 1 a navrhovateľom 1, kde bol prezentovaný iný model riešenia ako prevod podielov a dňa 18.09.2024 prebehlo ďalšie rokovanie, kde bol prezentovaný model riešenia iný ako ten, že navrhovatelia prevedú svoje podiely a boli zo strany odporcu 1 vykonané bezprávne a nátlakové vyhrážky a boli doručené plné moci udelené odporcami 2 a 3, kde si získal odporca v 1./rade nadpolovičnú väčšinu hlasovacích práv týkajúcich sa pozemkov parcela č. 2119 a parcela č. 2124. Q. dňa 30.09.2024 odporca doručil navrhovateľovi v 1./rada ďalšiu plnú moc od odporcu v 4./rade. Potreba neodkladnej úpravy pomerov spočíva v tom, že je dôvodná obava, že odporcovia môžu kedykoľvek pristúpiť k faktickému a hrubému zneužitiu spoluvlastníckych práv na úkor navrhovateľov, ktorými sa zmarí riadny výkon ich spoluvlastníckych práv k pozemkom a aj práva na pokojné užívanie rodinného domu, kde býva navrhovateľ v 2./rade a teda je stav neistoty z toho, že svoje nátlakové konanie odporcovia dokonajú, vystupňujú, čím by sa popierala účinná a včasná súdna ochrana navrhovateľov. Jedná sa o výkon spoluvlastníckych práv odporcov, ktorý je v rozpore s dobrými mravmi tým, že nútia navrhovateľov, aby konali spôsobom, ktorý si želajú odporcovia, zneužívajúc zlý zdravotný stav navrhovateľa v 2./rade. Odporcom nebráni, aby podali návrh na vyporiadanie podielového spoluvlastníctva k pozemkom. Odporcovia pod hrozbou zabránenia vstupu cez pozemky pôsobia na navrhovateľov, aby previedli svoje spoluvlastnícke podiely k pozemkom na tretiu osobu a tým sa dostali do tiesnivej a ťažko riešiteľnej situácie, pretože odporcovia môžu naplniť svoje vyhrážky a to aj bez vedomia navrhovateľov a môžu znemožniť vstup a prechod cez pozemky k rodinnému domu. Vydaním neodkladného opatrenia nemôže dôjsť k neprimeranému obmedzeniu práv odporcov, keďže účelom je len riešiť zrejmí spôsob a rozsah prechodu, prejazdu. Uvedené neodkladné opatrenie má byť chápané ako podanie vo veci samej, pretože podanie žaloby nie je potrebné, pretože samotné neodkladné opatrenie konzumuje vec samú. Doručením splnomocenstiev od odporcov v 1./rade až v 4./rade je osvedčená reálna a bezprostredná existencia protiprávneho nátlaku voči navrhovateľom, aby bezplatne previedli svoje spoluvlastnícke podiely. 2. Navrhovatelia pripojili k návrhu dôkazy: znázornenie pozemkov a stavieb, LV č. XXXX, LV č. XXXX, LV č. XXXX, LV č. XXXX - katastrálna mapa, LV č. XXXX, LV č. XXXX, emaily zo dňa 18.09.2024, 22.08.2024, 23.08.2024, 30.09.2024, LV č. XXXX, LV č. XXXX, LV č. XXXX, LV č. XXXX k.ú. F. P., plnomocenstvá udelené odporcami 2, 3, 4 zo dňa 18.09.2024, vyhlásenie E. R. z 04.10.2024.</w:t>
      </w:r>
    </w:p>
    <w:p>
      <w:r>
        <w:t>3. Podľa § 324 ods. 1 CSP, pred začatím konania, počas konania a po jeho skončení súd môže na návrh nariadiť neodkladné opatrenie. 4. Podľa § 324 ods. 2 CSP, na konanie o návrhu na nariadenie neodkladného opatrenia je príslušný okresný súd. 5. Podľa § 325 ods. 1 CSP, neodkladné opatrenie môže súd nariadiť, ak je potrebné bezodkladne upraviť pomery alebo ak je obava, že exekúcia bude ohrozená. 6. Podľa § 325 ods. 2 písm. d) CSP, neodkladným opatrením možno strane uložiť najmä, aby niečo vykonala, niečoho sa zdržala alebo niečo znášala. 7. Podľa § 328 ods. 1 CSP, ak súd nepostupovať podľa § 327, nariadi neodkladné opatrenia, ak sú splnené podmienky podľa § 325 ods. 1, inak návrh na nariadenie neodkladné ho opatrenia zamietne. 8. Podľa § 328 ods. 2 CSP, o návrhu na nariadenie neodkladného opatrenia rozhodne súd najneskôr do 30 dní od doručenia návrhu na nariadenie neodkladného opatrenia, ktorý spĺňa náležitosti podľa § 326. 9. Podľa § 329 ods. 2 CSP, pre neodkladné opatrenie je rozhodujúci stav v čase vydania uznesenia súdu prvej inštancie. 10.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11. Právne posúdenie návrhu Podstatou inštitútu neodkladného opatrenia je urýchlená ochrana ohrozených alebo porušených práv, ktorú súd poskytuje na základe zjednodušeného a urýchleného procesného postupu. Účelom neodkladného opatrenia je totiž okamžite vytvoriť stav, kedy k porušovaniu alebo ohrozeniu práv strany, ktorá súdnu ochranu požaduje, nebude dochádzať. Cieľom neodkladného opatrenia je teda zabezpečenie potreby bezodkladnej úpravy pomerov strán, ak navrhovatelia osvedčili potrebu bezodkladnej úpravy pomerov. Potreba naliehavej a nevyhnutnej úpravy pomerov spočíva v tom, že nenariadením neodkladného opatrenia zo strany súdu by vznikol priestor pre konanie, ktoré by vytvorilo nezvratný stav, prípadne pre také konanie, ktoré by viedlo k neodstrániteľným následkom. Navrhovatelia v tomto prípade navrhli, aby súd dočasne upravil pomery vydaním neodkladného opatrenia z dôvodu, že užívanie ich podielového spoluvlastníctva môže byť ohrozené alebo obmedzené. Tohto času nie je dôvod na vydanie takéhoto neodkladného opatrenia, keďže aktuálny prejazd a vstup na pozemky a prechod cez ne k rodinnému domu je možný a navrhovatelia nepreukázali naliehavosť vydania takéhoto opatrenia a že by tu boli skutočnosti, ktoré by znemožňovali vstup na pozemky a prechod cez ne k rodinnému domu všetkými dopravnými prostriedkami a pešo. Navrhovatelia neosvedčili potrebu nariadenia neodkladného opatrenia a nepredložili adekvátne dôkazy, nepreukázali naliehavosť úpravy pomerov, nevyhnutnosť takéhoto opatrenia a neosvedčili danosť práva na takýto zásah voči odporcom. Súd nemá osvedčené nebezpečenstvo bezprostredne hroziacej ujmy na práve zodpovedajúcom v podobe zdržania sa úkonov bez konkrétneho vymedzenia, ktorým by sa zakázal alebo sťažil vstup alebo prejazd motorovými vozidlami a prechod pešo navrhovateľom alebo osobám blízkym cez pozemky parcela č. 2119, č. 2122, č. 2124 k rodinnému domu, pričom navrhovatelia môžu tiež podať žalobu o zrušenie a vysporiadanie podielového spoluvlastníctva k pozemkom, ktorí sa ich dotýka vo vzťahu k prístupu k rodinnému domu. Dôkazné bremeno spočíva výlučne na navrhovateľoch, ktorí ho neuniesli. Navrhovatelia osvedčili skutočnosť, že sú podielovými spoluvlastníkmi pri parcele č. 2119 - navrhovateľ v 2./rade v rozsahu 1973/20604 a navrhovateľ v 1./rade v podiele 1102/20604 pri nehnuteľnosti zapísanej na LV č. XXXX v k.ú. F. P., L. F. P., kde však sú okrem odporcov a navrhovateľov aj ďalšie osoby podielovými spoluvlastníkmi. Pri nehnuteľnosti parcela č. 2124 - ostatná plocha sú navrhovatelia v 1./rade spoluvlastníkmi v podiele 807/1084 a navrhovateľ v 2./rade v podiele 684/10684, kde sú taktiež okrem navrhovateľov a odporcov aj iné osoby podieloví spoluvlastníci pri nehnuteľnosti zapísanej na LV č. XXXX k. ú. F. P., L. F. P.. Pri parcele č. 2122 - ostatná plocha sú navrhovatelia podielovými spoluvlastníkmi každý v podiele 1/6-tina a odporcovia v 2./rade a v 4./rade sú v podiele každý 1/3-na, zapísaný na LV</w:t>
      </w:r>
    </w:p>
    <w:p>
      <w:r>
        <w:t>XXXX k. ú. F. P., L. F. P.. Navrhovatelia ďalej neosvedčili, že by zo strany odporcov dochádzalo k takému správaniu alebo konaniu voči navrhovateľom, že by to vyžadovalo nevyhnutnú bezodkladnú úpravu pomerov s trvaním neodkladného opatrenia bez obmedzenia a bez podania žaloby vo veci samej. Navrhovatelia neuviedli a nepreukázali skutočnosti, že by odporcovia znemožňovali alebo sťažovali navrhovateľom vstup, prechod alebo prejazd dopravnými prostriedkami alebo pešo k rodinnému domu a samotné zlé vzťahy medzi odporcami a navrhovateľmi a taktiež udelenie plnomocenstva odporcom v 2./ rade až 4./rade odporcovi v 1./rade nie je zákonný dôvod na zasahovanie do subjektívnych práv všetkých odporcov. V danom prípade by súd nariadil neodkladné opatrenia v situácii, keby navrhovateľom hrozil vznik alebo rozšírenie škody či inej ujmy, prípadne by sa zhoršilo ich právne postavenie do takej miery, že sa im neoplatí uchádzať o konečnú súdnu ochranu. Zo strany odporcov nedochádza k takému správaniu alebo konaniu, ktoré vyžadovalo nevyhnutnú bezodkladnú úpravu pomerov medzi stranami a dokonca v návrhu navrhovatelia uviedli, že právo na prechod a vstup do rodinného domu si zabezpečili tým, že sú podielovými spoluvlastníkmi dotknutých pozemkov. Aj v prípade podania žaloby či odporcami alebo navrhovateľmi o zrušenie a vyporiadanie podielového spoluvlastníctva by rozhodoval súd, ktorý by sa musel vysporiadať s námietkami všetkých strán v súdnom konaní. Nezhody medzi odporcom v 1./rade a navrhovateľmi a rozdielne názory pri zveľaďovaní a komplexnej výstavbe v priľahlej lokalite nie je dôvodom na nariadenie neodkladného opatrenia v znení aké navrhujú, ktoré by malo trvať „neobmedzenú dobu“, keďže ho považujú za neodkladné opatrenie vo veci samej, bez úmyslu podať žalobu. V danom prípade nebola osvedčená potreba neodkladného opatrenia v žiadnom rozsahu. Súd dáva do pozornosti, že tak ako majú práva ako podieloví spoluvlastníci - navrhovatelia majú aj práva odporcovia a nie je prijateľné, aby bol obmedzovaný prejav vôle odporcov v 1./rade až v 4./rade na úkony v súvislosti s ich podielovým spoluvlastníctvom na nehnuteľnostiach bez náležitého odôvodnenia na takýto zásah súdom a preto súd návrh v celosti ako nedôvodný zamietol. 12. O trovách konania súd rozhodol podľa § 255 ods. 1 CSP a to tak, že nepriznal navrhovateľom náhradu trov konania, nakoľko boli neúspešní. Poučenie: Proti tomuto uzneseniu je možné podať odvolanie do 15 dní od doručenia uznesenia na tunajšom súd. V odvolaní sa má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https://www.kauzis.sk/judikatura/r/ECLI:SK:OSPP:2024:8724203993.2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