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23C/53/2024 z 13. 11. 2024</w:t>
      </w:r>
    </w:p>
    <w:p>
      <w:r>
        <w:t>Rozsudok pre zmeškanie Okresného súdu Poprad z 13. novembra 2024, sp. zn. 23C/53/2024, ECLI:SK:OSPP:2024:8724204087.2</w:t>
      </w:r>
    </w:p>
    <w:p>
      <w:r>
        <w:t>Súd: Okresný súd Poprad</w:t>
      </w:r>
    </w:p>
    <w:p>
      <w:r>
        <w:t>Spisová značka: 23C/53/2024</w:t>
      </w:r>
    </w:p>
    <w:p>
      <w:r>
        <w:t>ECLI: ECLI:SK:OSPP:2024:8724204087.2</w:t>
      </w:r>
    </w:p>
    <w:p>
      <w:r>
        <w:t>Dátum vydania: 13. 11. 2024</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23C/53/2024 8724204087 13. 11. 2024 JUDr. Juraj Šteffel ECLI:SK:OSPP:2024:8724204087.2</w:t>
      </w:r>
    </w:p>
    <w:p>
      <w:r>
        <w:t>Rozsudok pre zmeškanie Okresný súd Poprad sudcom JUDr. Jurajom Šteffelom v spore žalobcu: Slovenská republika, v mene ktorej koná Ministerstvo spravodlivosti Slovenskej republiky, Račianska 71, 813 11 Bratislava, IČO: 00 166 073, proti žalovanému A. B., nar. XX.XX.XXXX, trvale bytom C. (D. E. E.), XXX XX C., t. č. ÚVTOS a ÚVV, F. XXX/XX, XXX XX G., o zaplatenie 43.500 eur, takto rozhodol: I. Žalovaný je p o v i n n ý zaplatiť žalobcovi 43.500 eur v lehote troch dní odo dňa nadobudnutia právoplatnosti tohto rozsudku. II. Žalobcovi sa právo na náhradu trov konania n e p r i z n á v a . odôvodnenie: 1. Žalobou zo 04.10.2024 sa žalobca na žalovanom domáhal zaplatenia istiny uvedenej v záhlaví rozsudku z dôvodu náhrady škody, prípadne nemajetkovej ujmy spôsobenej ako následok poskytnutia odškodnenia obeti násilného trestného činu podľa ust. § 21 ods. 1 Zákona č. 274/2017 Z. z. 2. Uznesením č. k.: 23C/53/2024–80 z 11.10.2024 súd vyzval žalovaného, aby sa k žalobe v lehote 10 dní písomne vyjadril a uviedol rozhodujúce skutočnosti na svoju obranu, pripojil listiny, na ktoré sa odvoláva a označil dôkazy na preukázanie svojich tvrdení; ak uplatnený nárok v celom rozsahu neuznáva. Žalovaný bol poučený o tom, že ak si nesplní povinnosť uloženú uvedeným uznesením, môže súd rozhodnúť o žalobe rozsudkom pre zmeškanie. 3. Uznesenie žalovaný prevzal 15.10.2024. K žalobe a jej prílohám sa nevyjadril. 4. Podľa § 137 písm. a/ Civilného sporového poriadku (ďalej len „C. s. p.“) žalobou možno požadovať, aby sa rozhodlo najmä o splnení povinnosti. 5. Podľa § 273 C. s. 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6. Podľa § 275 C. s. p. odôvodnenie rozsudku pre zmeškanie žalovaného obsahuje stručnú identifikáciu procesného nároku a právny dôvod vydania rozsudku pre zmeškanie.</w:t>
      </w:r>
    </w:p>
    <w:p>
      <w:r>
        <w:t>7. Pretože boli splnené zákonné predpoklady, súd vyniesol rozsudok pre zmeškanie, ktorým žalobe v celom rozsahu vyhovel. 8. Podľa § 255 C. s. p. súd prizná strane náhradu trov konania podľa pomeru jej úspechu vo veci. 9. Keďže žalobcovi žiadne trovy nevznikli, právo na ich náhradu mu voči žalovanej priznané nebolo (výrok II.).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w:t>
      </w:r>
    </w:p>
    <w:p>
      <w:r>
        <w:t>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https://www.kauzis.sk/judikatura/r/ECLI:SK:OSPP:2024:8724204087.2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