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2T/103/2024 z 28. 4. 2025</w:t>
      </w:r>
    </w:p>
    <w:p>
      <w:r>
        <w:t>Trestný rozkaz Okresného súdu Poprad z 28. apríla 2025, sp. zn. 2T/103/2024, ECLI:SK:OSPP:2025:8724011369.2</w:t>
      </w:r>
    </w:p>
    <w:p>
      <w:r>
        <w:t>Súd: Okresný súd Poprad</w:t>
      </w:r>
    </w:p>
    <w:p>
      <w:r>
        <w:t>Spisová značka: 2T/103/2024</w:t>
      </w:r>
    </w:p>
    <w:p>
      <w:r>
        <w:t>ECLI: ECLI:SK:OSPP:2025:8724011369.2</w:t>
      </w:r>
    </w:p>
    <w:p>
      <w:r>
        <w:t>Dátum vydania: 28. 4. 2025</w:t>
      </w:r>
    </w:p>
    <w:p>
      <w:r>
        <w:t>Forma: Trestný rozkaz</w:t>
      </w:r>
    </w:p>
    <w:p>
      <w:r>
        <w:t>Oblasť práva: Trestné právo, Trestné právo, Trestné právo</w:t>
      </w:r>
    </w:p>
    <w:p>
      <w:pPr>
        <w:pStyle w:val="Heading2"/>
      </w:pPr>
      <w:r>
        <w:t>Text rozhodnutia</w:t>
      </w:r>
    </w:p>
    <w:p>
      <w:r>
        <w:t>Súd: Spisová značka: Identifikačné číslo súdneho spisu: Dátum vydania rozhodnutia: Meno a priezvisko sudcu, VSÚ: ECLI:</w:t>
      </w:r>
    </w:p>
    <w:p>
      <w:r>
        <w:t>Okresný súd Poprad 2T/103/2024 8724011369 28. 04. 2025 Mgr. Lukáš Hvizdoš ECLI:SK:OSPP:2025:8724011369.2</w:t>
      </w:r>
    </w:p>
    <w:p>
      <w:r>
        <w:t>TRESTNÝ ROZKAZ V MENE SLOVENSKEJ REPUBLIKY Okresný súd Poprad, samosudcom Mgr. Lukášom Hvizdošom, podľa § 353 ods. 1 Trestného poriadku, dňa 28. apríla 2025 v Kežmarku, vydáva tento rozhodol: Obvinený A. B., nar. XX.XX.XXXX v C., trvale bytom D. XXXX/XX, C. E., okres C. F., uznáva</w:t>
      </w:r>
    </w:p>
    <w:p>
      <w:r>
        <w:t>sa</w:t>
      </w:r>
    </w:p>
    <w:p>
      <w:r>
        <w:t>za vinného, že</w:t>
      </w:r>
    </w:p>
    <w:p>
      <w:r>
        <w:t>1) v presne nezistenej dobe odo dňa 08.07.2024 do presne nezisteného času dňa 20.07.2024 v G. H., okres I. v neskolaudovanom zrubovom rodinnom dome na parcele registra C č. 1305/70 k. ú. G. H., okres I., ktorého majiteľom je E. J. A. z G., a ktorý slúži na bývanie, počas toho ako oprávnene so súhlasom majiteľa mohol zotrvať v predmetnom rodinnom dome ako aj neskôr, odo dňa 20.07.2024 najneskôr do dňa 25.07.2024, kedy už oprávnenie na zotrvanie v rodinnom dome nemal, odcudzil z priestorov zrubového domu 8 ks obrazov od Salvadora Daliho s názvom 8 smrteľných hriechov v hodnote 15.000,Eur, 2 ks svietnik z bieleho kovu, o výške 30cm, rovný, na jednu sviečku, bez gravírovania na povrchu v hodnote spolu za 60,-Eur, 1 ks váza červeno – bielej farby zn. Venini Murano Italia z muránskeho skla, o výške 60 cm v hodnote 1.000,-Eur, 2 ks kuchynské podnosy z bieleho kovu obdĺžnikového tvaru o veľkosti 40x30, 20x30 cm, na 1 kuse vygravírované podpisy legiend nemeckého priemyslu, v hodnote spolu 200,-Eur, 1 ks okrúhly podnos z bieleho kovu o priemere 20 cm, v hodnote 100,-Eur, 2 ks kuchynská miska z bieleho kovu 40x40x20 cm, bez gravírovania a bez motívov na ich povrchu, na okraji maličké guličky z bieleho kovu v hodnote spolu 200,-Eur, 10 ks príboru z bieleho kovu v hodnote spolu 200,Eur, 3 ks limitovaná edícia originálnych historických modelov vlakov zn. Märklin, '1990s' z roku cca 1994 v hodnote 300,-Eur, 2 ks historické keramické poháre na pivo „krígle", ktoré boli farebne pomaľované do modro zelena, na sivom pozadí s cínovým vrchnákom, spolu v hodnote 400,-Eur, 1 ks 22 palcový monitor zn. Dell striebornej farby, nezisteného typu a čísla v hodnote 170,-Eur, 1 ks 24 palcový monitor zn. USB HUB, nezisteného typu a čísla v hodnote 160,-Eur, 1 ks notebook Chromebook nezisteného typu a čísla o veľkosti 14 palcov, striebornej farby, v hodnote 350,-Eur, 1 ks náramkové klasické čierne hodinky značky Marke Etema, s koženým remienkom, v hodnote 1.500,-Eur, 2 ks akumulačných vŕtačiek zn. Dewalt, nezistených typov v hodnote celkom 400,-Eur, 1 ks elektrická píla Dewalt nezisteného typu a čísla v hodnote 600,-Eur, 1 ks elektrická vŕtačka Metabo nezisteného typu a čísla v hodnote 150,-Eur, 1 ks slúchadlá zn. Sony, čiernej farby, model:WH1000XM3 v hodnote 230,-Eur, 1 ks Sony Playstation 4, 500 MB, čiernej farby v hodnote 250,-Eur, 3 ks hry na Playstation 4, spolu v hodnote 50,-Eur, 1 ks slúchadlá Samsung Galaxy Buds 2 Pro na Bluetooth v hodnote 200,-Eur, 1 ks pracka na opasok s motívom lebky v hodnote 18,-Eur, 1 ks čajník strieborný o veľkosti 15 cm v hodnote 200,-Eur, 2 ks profilové LED svietidlo nezistenej značky v hodnote spolu 20,-Eur, 1 ks herná konzola zn. CSL Gamepad v hodnote 10,-Eur, 1 ks LED baterka zn. VARTA flashlight v hodnote 7,-Eur, 1 ks pamäťová karta zn. SanDisc microSD card 400 GB v hodnote 30,-Eur, 1 ks strieborný podnos so slonovinovou rúčkou priemer 15 cm v hodnote 250,-Eur, 1 ks postriebrený svietnik na 3 sviečky, priemer 15 cm, v hodnote 150,-Eur, 1 ks postriebrený podnos na soľničku a koreničku, v hodnote 50,-Eur, 1 ks vysávač zn. Siemens bezsáčkový v hodnote 50,-Eur, 1 ks strieborný držiak na obrúsky, starožitný, trojuholníkový, o veľkosti 12 cm v hodnote 300,-</w:t>
      </w:r>
    </w:p>
    <w:p>
      <w:r>
        <w:t>Eur, 1 ks strieborná krabička na čaj, starožitná, o veľkosti 8 cm x 5 cm x 12 cm, v hodnote 500,-Eur, 1ks porcelánová krabička na cukor, motív čínskej dámy, o veľkosti 10 cm, v hodnote 50,- Eur, rôzne predmety z porcelánu v hodnote 250,-Eur, 1 ks mosadzný odpadkový kôš, priemer 20 cm v hodnote 20,-Eur, 1 ks tablet/notebook zn. Microsoft Surface Pro 1st Generation, 64 gb v hodnote 300,-Eur, 1 ks tablet zn. Asus ZenPad 3 S 10, silver, v hodnote 300,-Eur, 1 ks tablet laptop zn. Asus Corvertible T 101, v hodnote 250,-Eur, 8 ks postriebrená tácka, priemer 10 cm, v hodnote 120,-Eur, 2 ks postriebrený popolník, štvorcový, o veľkosti 8 cm, v hodnote spolu za 40,-Eur, 1 ks keramický kvetináč, hladký, biely, priemer 20 cm, v hodnote 7,-Eur, 1 ks slúchadlá zn. Sennheiser headphones, v hodnote 10,-Eur, 1 ks inteligentné hodinky zn. Galaxy watch 4, green, s nabíjacím káblom v hodnote 220,-Eur, 1 ks Märklin modelová vlaková súprava 'Northlander' limitovaná edícia, v hodnote 600,-Eur, 1 ks Märklin modelová vlaková súprava 'Alaska railroaď limitovaná edícia, v hodnote 300,-Eur, 8 ks Märklin modelové vlakové vagóny '1990s' limitovaná edícia, v hodnote spolu za 200,-Eur, 1 ks Model lokomotíva - Gutzold HO diesel locomotive series 119, v hodnote 150,-Eur, 15 ks Märklin modelové vlakové vagóny '1950s', v hodnote spolu 500,-Eur, 8 ks model lokomotíva – Arnold/ Fleischmann, v hodnote spolu 600,-Eur, 2 ks pozlátený pamätník - Arnold/ Fleischmann, v hodnote spolu za 20,-Eur, 40 ks modely vlakových vozňov Arnold/ Fleischmann 70./ 80. roky 20. storočia, v hodnote spolu za 400,-Eur, modely železničné koľaje, výhybky, návestidlá, transformátory, v hodnote spolu za 200,-Eur, 1 ks model vlakového vozňa „Lehmann GroBbahn Numberg", v hodnote spolu za 50,-Eur, 20ks modely áut zn. Bburago, v hodnote spolu za 300,-Eur, 2 ks slnečné okuliare zn. Ray-Ban v čiernej farbe, v hodnote spolu 180,-Eur, 1 ks ručný vysávač na batériu zn. Bosch, v hodnote 40,-Eur, 1 ks keramický črepník, osemuholník, o veľkosti 40 cm, v hodnote 50,-Eur, 1 ks model auta zn. Schuco, hasičské auto v hodnote 20,-Eur, 2 ks hrnčeky na espresso, WMF v hodnote 20,-Eur, 1 ks slúchadlá zn. Samsung Galaxy Buds Pro, black, v hodnote 180,-Eur, vianočné ornamenty v hodnote 50,-Eur, 2 ks obraz/litografia, Heinz Schillinger, Alt - Numberg, v hodnote spolu za 500,-Eur, 2 ks oblek z prírodnej vlny, zn. René Lezard, čiernej farby v hodnote spolu 1.200,-Eur, 1 ks projektor na premietanie, nezistenej značky v hodnote 100,-Eur, 1 ks premietacia stena/ plátno so stojanom v hodnote 120,-Eur, a v presne nezistenej dobe, od dňa 08.07.2024 do presne nezisteného času dňa 25.07.2024 našiel pri lesnom poraste v obci G. H., okres I., mobilný telefón značky Samsung Galaxy S23, 8GB/256GB, IMEI číslo XXXXXXXXXXXXXX spoločne s ochranným obalom, ktorých vlastníkom je E. J. A. z G., a aj napriek skutočnosti, že obvinený vedel, kto je vlastníkom týchto vecí, tieto si prisvojil a odišiel s nimi na doposiaľ neznáme miesto, čím takto svojím konaním spôsobil pre poškodeného E. J. A. krádežou škodu v celkovej sume 30.912,- €, 2) v presne nezistenom čase od dňa 20.07.2024 do dňa 25.07.2024 v G. H., K. I. v neskolaudovanom zrubovom rodinnom dome na parcele registra C č. 1305/70 k. ú. G. H., okres I., ktorý slúži na bývanie, ktorého majiteľom je E. J. A. z G., potom čo nezisteným spôsobom poškodil kovanie na garážovej bráne v priestoroch suterénu rodinného domu, nezisteným predmetom a spôsobom vytlačil plastové okno, ktoré sa nachádzalo v oblasti garážovej brány, vošiel do garáže v suteréne, ktorá je spojená s domom, následne sa presunul v garáži k oknu, ktoré vedie do obytnej časti, kde toto bolo otvorené na vetranie, kde predmetné okno nezisteným spôsobom uvoľnil z kovania, následne ho otvoril a neoprávnene vošiel do obytnej časti domu, kde zotrval presne nezistenú dobu, najneskôr do 07.30 hod. dňa 25.07.2024, čím takto spôsobil poškodenému E. J. A. poškodením kovania garážovej brány škodu vo výške 390,- Eur a rozbitím sklenenej výplne okna na garážovej bráne škodu vo výške 120,-Eur, spolu vo výške 510,-€, 3) v presne nezistenej dobe odo dňa 08.07.2024 do 07:30 hod. dňa 25.07.2024 pred rodinným domom na parcele registra C č. 1305/70 k. ú. G. H., okres I. sa opakovane neoprávnene zmocnil pomocou kľúčov, ktoré našiel v dome poškodeného, tam zaparkovaného osobného motorového vozidla zn. Ssangyong Korando Emotion, nemeckého evidenčného čísla: A. XXX, VIN:C., čiernej metalízy, rok výroby 2022, v hodnote 35.000,-Eur, ktorého majiteľom je E. J. A., a toto v úmysle prechodne používať viedol po území Slovenskej republiky, ktoré následne dňa 25.07.2024 v čase o 10:21 hod. nechal odstavené na priľahlom parkovisku pre kamióny na benzínovom čerpadle L. umiestnenom na diaľnici Dl v smere Štrba - Poprad, pričom pri obhliadke vozidla nebolo zistené úmyselné poškodenie vozidla, čím takto neoprávnene užíval cudzie motorové vozidlo, ktorého hodnota je vo výške 35.000,- Eur, 4) v presne nezistenej dobe, najneskôr však od dňa 10.07.2024 do dňa 25.07.2024, v rodinnom dome na parcele registra C č. 1305/70 k. ú. G. H., okres I., ktorého majiteľom je E. J. A. z G., sa zmocnil kľúčov</w:t>
      </w:r>
    </w:p>
    <w:p>
      <w:r>
        <w:t>od motorového vozidla zn. Ssangyong Korando Emotion, nemeckého evidenčného čísla: A. XXX, VIN: C., čiernej metalízy, rok výroby 2022, ktoré patrí E. J. A., kde následne presne nezistený počet krát, na presne nezistených miestach viedol toto osobné motorové vozidlo, a to najmä dňa 10.07.2024 v čase o 19:06 hod. na mieste Diaľnica D1, na úseku Svinia, okr. Prešov v smere na Bratislavu, dňa 17.07 2024 v čase o 19:03 hod. na mieste Diaľnica D1, na úseku Svinia, okr. Prešov v smere na Bratislavu a dňa 24.07.2024 v čase o 11:10 hod. na mieste Diaľnica D1, na úseku pri tuneli Bôrik, okr. Poprad v smere na Bratislavu, pričom dňa 25.07.2024 v čase o 10:21 hod. nechal toto osobné motorové vozidlo odstavené na priľahlom parkovisku pre kamióny na čerpacej stanici L., Štrba, okr. Poprad umiestnenej na úseku diaľnice D1, v smere Poprad, čím takto A. B. viedol toto osobné motorové vozidlo aj napriek tomu, že Rozhodnutím o priestupku Okresného dopravného inšpektorátu, OR PZ v Poprade, spisová značka K./XXXX-X zo dňa 15.11.2023, ktoré nadobudlo právoplatnosť dňa 06.12.2023, mu bol uložený zákaz činnosti spočívajúci v zákaze činnosti viesť motorové vozidlá na dobu 16 mesiacov, t.j. od dňa 29.09.2023 do dňa 29.01.2025, teda v bode 1 pokračovacím konaním si prisvojil cudziu vec tým, že sa jej zmocnil a spôsobil tak väčšiu škodu, v bode 2 neoprávnene vnikol do obydlia iného a neoprávnene tam zotrval a čin spáchal záväznejším spôsobom konania a to vlámaním, v bode 3 sa zmocnil cudzieho motorového vozidla v úmysle prechodne ho používať a čin spáchal vo vzťahu k motorovému vozidlu väčšej hodnoty, v bode 4 maril výkon rozhodnutia iného orgánu verejnej moci tým, že vykonával činnosť, na ktorú sa vzťahuje rozhodnutie iného štátneho orgánu o zákaze činnosti, čím</w:t>
      </w:r>
    </w:p>
    <w:p>
      <w:r>
        <w:t>spáchal</w:t>
      </w:r>
    </w:p>
    <w:p>
      <w:r>
        <w:t>v bode 1 pokračovací prečin krádeže podľa § 212 ods. 1, ods. 2 písm. a) Trestného zákona s poukazom na § 122 ods. 10 Trestného zákona, v bode 2 prečin porušovania domovej slobody podľa § 194 ods. 1, ods. 2 písm. a) Trestného zákona s poukazom na § 138 písm. e) Trestného zákona, v bode 3 prečin neoprávneného používania cudzieho motorového vozidla podľa § 216 ods. 1, ods. 2 písm. c) Trestného zákona, v bode 4 prečin marenia výkonu úradného rozhodnutia podľa § 348 ods. 1 písm. d) Trestného zákona. Za</w:t>
      </w:r>
    </w:p>
    <w:p>
      <w:r>
        <w:t>to</w:t>
      </w:r>
    </w:p>
    <w:p>
      <w:r>
        <w:t>mu</w:t>
      </w:r>
    </w:p>
    <w:p>
      <w:r>
        <w:t>súd</w:t>
      </w:r>
    </w:p>
    <w:p>
      <w:r>
        <w:t>ukladá:</w:t>
      </w:r>
    </w:p>
    <w:p>
      <w:r>
        <w:t>Podľa § 194 ods. 2 Trestného zákona, za použitia § 38 ods. 2 Trestného zákona, § 41 ods. 1 Trestného zákona úhrnný trest odňatia slobody v trvaní 24 (dvadsaťštyri) mesiacov. Podľa § 49 ods. 1 písm. a) Trestného zákona výkon uloženého trestu odňatia slobody podmienečne odkladá. Podľa § 50 ods. 1 Trestného zákona určuje skúšobnú dobu podmienečného odsúdenia v trvaní 24 (dvadsaťštyri) mesiacov.</w:t>
      </w:r>
    </w:p>
    <w:p>
      <w:r>
        <w:t>Podľa § 61 ods. 1, ods. 2 Trestného zákona trest zákazu činnosti viesť všetky druhy motorových vozidiel v trvaní 24 (dvadsaťštyri) mesiacov. v bode 1 pokračovacím konaním si prisvojil cudziu vec tým, že sa jej zmocnil a spôsobil tak väčšiu škodu, v bode 2 neoprávnene vnikol do obydlia iného a neoprávnene tam zotrval a čin spáchal záväznejším spôsobom konania a to vlámaním, v bode 3 sa zmocnil cudzieho motorového vozidla v úmysle prechodne ho používať a čin spáchal vo vzťahu k motorovému vozidlu väčšej hodnoty, v bode 4 maril výkon rozhodnutia iného orgánu verejnej moci tým, že vykonával činnosť, na ktorú sa vzťahuje rozhodnutie iného štátneho orgánu o zákaze činnosti, Poučenie: Trestný rozkaz má povahu odsudzujúceho rozsudku. Obvinený a osoby, ktoré sú oprávnené podať v jeho prospech odvolanie, ako aj prokurátor môžu podať proti trestnému rozkazu odpor na Okresnom súde Poprad, a to do 8 (ôsmich) dní odo dňa jeho doručenia. Proti výroku o náhrade škody, ktorým bola priznaná náhrada škody, môže v rovnakej lehote podať odpor poškodený. Ak poškodený podal odpor, trestný rozkaz sa ruší vo výroku o náhrade škody a samosudca uznesením odkáže poškodeného na civilný proces, prípadne na konanie pred iným príslušným orgánom.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Ak bol odpor podaný v lehote a nebol vzatý späť, kým prokurátor predniesol obžalobu na hlavnom pojednávaní, trestný rozkaz sa ruší. Trestný rozkaz sa stane právoplatným a vykonateľným, ak odpor nebol podaný, uplynutím lehoty na podanie odporu, alebo ak odpor bol vzatý späť, dňom jeho späťvzatia.</w:t>
      </w:r>
    </w:p>
    <w:p/>
    <w:p>
      <w:r>
        <w:t>Zdroj: KAUZIS.SK – https://www.kauzis.sk/judikatura/r/ECLI:SK:OSPP:2025:8724011369.2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