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20C/2/2024 z 28. 1. 2025</w:t>
      </w:r>
    </w:p>
    <w:p>
      <w:r>
        <w:t>Uznesenie Okresného súdu Poprad z 28. januára 2025, sp. zn. 20C/2/2024, ECLI:SK:OSPP:2025:8724200043.2</w:t>
      </w:r>
    </w:p>
    <w:p>
      <w:r>
        <w:t>Súd: Okresný súd Poprad</w:t>
      </w:r>
    </w:p>
    <w:p>
      <w:r>
        <w:t>Spisová značka: 20C/2/2024</w:t>
      </w:r>
    </w:p>
    <w:p>
      <w:r>
        <w:t>ECLI: ECLI:SK:OSPP:2025:8724200043.2</w:t>
      </w:r>
    </w:p>
    <w:p>
      <w:r>
        <w:t>Dátum vydania: 28. 1. 2025</w:t>
      </w:r>
    </w:p>
    <w:p>
      <w:r>
        <w:t>Forma: Uznesenie</w:t>
      </w:r>
    </w:p>
    <w:p>
      <w:pPr>
        <w:pStyle w:val="Heading2"/>
      </w:pPr>
      <w:r>
        <w:t>Text rozhodnutia</w:t>
      </w:r>
    </w:p>
    <w:p>
      <w:r>
        <w:t>Súd: Spisová značka: Identifikačné číslo súdneho spisu: Dátum vydania rozhodnutia: Meno a priezvisko sudcu, VSÚ: ECLI:</w:t>
      </w:r>
    </w:p>
    <w:p>
      <w:r>
        <w:t>Okresný súd Poprad 20C/2/2024 8724200043 28. 01. 2025 JUDr. Peter Koman ECLI:SK:OSPP:2025:8724200043.2</w:t>
      </w:r>
    </w:p>
    <w:p>
      <w:r>
        <w:t>Uznesenie Okresný súd Poprad v právnej veci žalobcu: A. B., bytom A. XX, XXX XX C., D. E., proti žalovanému: Československá obchodní banka, a.s., neúplné podanie, takto rozhodol: I. Neúplné podanie odmieta. odôvodnenie: 1. Dňa 02.01.2024 doručil žalobca súdu e-mailom bez autorizácie neúplný návrh, ktorý obsahoval len neúplné označenie strán sporu. Dňa 11.01.2024 doručil žalobca súdu elektronicky autorizovaný neúplný návrh, ktorý obsahoval len neúplné označenie strán sporu. Súd tento návrh podľa obsahu posúdil ako žalobu. 2. Zo žaloby nebolo zrejmé, čoho sa týka, išlo o nezrozumiteľné a neúplné podanie vo veci samej. Žalobca v návrhu nebol označený dátumom narodenia, alebo iným identifikačným údajom, ako fyzická osoba, alebo identifikačným číslom organizácie, ak je pridelené ( IČO ), ako právnická osoba. Žalovaný bol v návrhu označený len obchodným menom, nebol označený adresou sídla a identifikačným číslom organizácie, ak je pridelené ( IČO ). Návrh okrem neúplného označenia strán sporu neobsahoval žiaden text žaloby. Z návrhu nebolo možné určiť, čoho sa žalobca voči žalovanému domáhal. 3. Uznesením sp. zn.: 20C/2/2024 – 9 zo dňa 18.11.2024, právoplatným dňa 03.01.2025, súd vyzval žalobcu na odstránenie vád podania a žalobcu poučil, že v prípade neodstránenia vád podania bude toto odmietnuté. Žalobca na výzvu súdu vôbec nereagoval, vady podania neodstránil. 4. Podľa § 123 ods. 2 zákona č. 160/2015 Z. z. Civilného sporového poriadku v znení neskorších predpisov ( ďalej len „CSP“ ), podanie vo veci samej je najmä žaloba, vzájomná žaloba, zmena žaloby, späťvzatie žaloby, odpor, odvolanie, dovolanie, a ak to z povahy veci vyplýva, aj návrh na nariadenie neodkladného opatrenia alebo zabezpečovacieho opatrenia. 5.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 7. Podľa § 129 ods. 3 CSP, ak sa v lehote určenej súdom podanie nedoplní alebo neopraví, súd podanie odmietne; to neplatí, ak pre uvedený nedostatok možno v konaní pokračovať.</w:t>
      </w:r>
    </w:p>
    <w:p>
      <w:r>
        <w:t>8. V zmysle citovanej právnej úpravy a na základe uvedených skutkových okolností sporu súd týmto uznesením neúplné podanie žalobcu odmietol. Poučenie: Proti tomuto uzneseniu je možné podať odvolanie do 15 dní od jeho doručenia na Krajský súd v Prešove prostredníctvom Okresného súdu Poprad ( § 357 písm. a) CSP ). V odvolaní sa popri všeobecných náležitostiach podania uvedie, proti ktorému rozhodnutiu smeruje, v akom rozsahu sa napáda, z akých dôvodov sa rozhodnutie považuje za nesprávne ( odvolacie dôvody ) a čoho sa odvolateľ domáha.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https://www.kauzis.sk/judikatura/r/ECLI:SK:OSPP:2025:8724200043.2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