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14Ps/12/2024 z 28. 8. 2025</w:t>
      </w:r>
    </w:p>
    <w:p>
      <w:r>
        <w:t>Rozsudok Okresného súdu Poprad z 28. augusta 2025, sp. zn. 14Ps/12/2024, ECLI:SK:OSPP:2025:8724201840.2</w:t>
      </w:r>
    </w:p>
    <w:p>
      <w:r>
        <w:t>Súd: Okresný súd Poprad</w:t>
      </w:r>
    </w:p>
    <w:p>
      <w:r>
        <w:t>Spisová značka: 14Ps/12/2024</w:t>
      </w:r>
    </w:p>
    <w:p>
      <w:r>
        <w:t>ECLI: ECLI:SK:OSPP:2025:8724201840.2</w:t>
      </w:r>
    </w:p>
    <w:p>
      <w:r>
        <w:t>Dátum vydania: 28. 8.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Poprad 14Ps/12/2024 8724201840 28. 08. 2025 JUDr. Marián Furman ECLI:SK:OSPP:2025:8724201840.2</w:t>
      </w:r>
    </w:p>
    <w:p>
      <w:r>
        <w:t>ROZSUDOK V MENE SLOVENSKEJ REPUBLIKY Okresný súd Poprad, sudca JUDr. Marián Furman, v opatrovanskej veci: A. B., nar. XX.XX.XXXX, trvale bytom C. D. XXXX/XX, XXX XX E., t. č. Centrum sociálnych služieb F. G. H., F. XX/X, XXX XX I., zastúpená procesným opatrovníkom: A. J. C., vyšší súdny úradník Okresného súdu Poprad, v konaní začatom na návrh: A. B., nar. XX.XX.XXXX, trvale bytom C. D. XXXX/XX, XXX XX E., právne zastúpená JUDr. Michalom Petríkom, LL.M., advokátom, so sídlom Dostojevského 12, 058 01 Poprad, o schválenie právneho úkonu, takto rozhodol: I. S c h v a ľ u j e právny úkon A. B., nar. XX.X.XXXX, bytom C. D. XXXX/XX, Kežmarok za opatrovankyňu: A. B., nar. XX.X.XXXX, t.č. bytom K. L. L. F. G. H., F. XX/X, I., a to podanie žaloby na príslušný súd ohľadne zrušenia a vyporiadania podielového spoluvlastníctva k nehnuteľnostiam zapísaným na LV č. XXXX k.ú. G. ako: - 2 izbový byt č. 6 na 1. p., súpisné číslo 229, na ul. 1. Mája v G., postavený na pozemku parcela registra KN-C, parc. č. 248,249, zastavaná plocha a nádvorie, - spoluvlastnícky podiel priestoru na spoločných častiach a zariadeniach domu vo veľkosti 5145/120730, - spoluvlastnícky podiel na pozemkoch - parcela registra KN-C: parc. č. 248 o výmere 201 m2 a parcela registra KN-C: parc. č. 249 o výmere 199 m2 zastavaná plocha a nádvorie, vo veľkosti 5145/120730. II. Žiaden z účastníkov n e m á n á r o k na náhradu trov konania. odôvodnenie: 1. Podľa § 2 ods. 1 zákona č. 161/2015 Z. z. Civilný mimosporový poriadok (ďalej len „CMP“), na konania podľa tohto zákona sa použijú ustanovenia Civilného sporového poriadku, ak tento zákon neustanovuje inak. 2. Podľa § 221 zákona č. 160/2015 Z. z. Civilný sporový poriadok (ďalej len „CSP“), písomné vyhotovenie rozsudku nemusí obsahovať odôvodnenie, ak je na pojednávaní vyhlásený rozsudok za prítomnosti všetkých strán alebo ich zástupcov, ktorí sa vzdajú odvolania, alebo to ustanovuje tento zákon. 3. Po vyhlásení rozsudku, jeho odôvodnení a poučení o opravnom prostriedku sa všetci účastníci konania vzdali práva podať proti tomuto rozsudku odvolanie, preto v súlade s ustanovením § 221 CSP v spojení s ustanovením § 2 ods. 1 CMP písomné vyhotovenie tohto rozsudku neobsahuje odôvodnenie. 4. O trovách konania rozhodol súd podľa § 52 CMP. Poučenie: Proti tomuto rozsudku je možné podať odvolanie do 15 dní od doručenia rozsudku na tunajšom súde.</w:t>
      </w:r>
    </w:p>
    <w:p>
      <w:r>
        <w:t>V odvolaní sa popri všeobecných náležitostiach podania uvedie, proti ktorému rozhodnutiu smeruje, v akom rozsahu sa napáda, z akých dôvodov sa rozhodnutie považuje za nesprávne (odvolacie dôvody) a čoho sa odvolateľ domáha (odvolací návrh).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vyššie uvedenú, ak táto vada mala vplyv na rozhodnutie vo veci samej. Odvolacie dôvody a dôkazy na ich preukázanie možno meniť a dopĺňať len do uplynutia lehoty na podanie odvolania. Ak povinný dobrovoľne nesplní, čo mu ukladá vykonateľné rozhodnutie, oprávnený môže podať návrh na vykonanie exekúcie podľa osobitného zákona; ak ide o rozhodnutie, ktorým bola upravená starostlivosť o maloletého, styk s maloletým alebo iná ako peňažná povinnosť vo vzťahu k maloletému, oprávnený môže podať návrh na súdny výkon rozhodnutia. Účastník, ktorý sa vzdal práva odvolania, účinné odvolanie voči rozsudku podať nemôže.</w:t>
      </w:r>
    </w:p>
    <w:p/>
    <w:p>
      <w:r>
        <w:t>Zdroj: KAUZIS.SK – https://www.kauzis.sk/judikatura/r/ECLI:SK:OSPP:2025:8724201840.2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