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10P/154/2024 z 27. 2. 2025</w:t>
      </w:r>
    </w:p>
    <w:p>
      <w:r>
        <w:t>Uznesenie Okresného súdu Poprad z 27. februára 2025, sp. zn. 10P/154/2024, ECLI:SK:OSPP:2025:8724203263.4</w:t>
      </w:r>
    </w:p>
    <w:p>
      <w:r>
        <w:t>Súd: Okresný súd Poprad</w:t>
      </w:r>
    </w:p>
    <w:p>
      <w:r>
        <w:t>Spisová značka: 10P/154/2024</w:t>
      </w:r>
    </w:p>
    <w:p>
      <w:r>
        <w:t>ECLI: ECLI:SK:OSPP:2025:8724203263.4</w:t>
      </w:r>
    </w:p>
    <w:p>
      <w:r>
        <w:t>Dátum vydania: 27.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10P/154/2024 8724203263 27. 02. 2025 JUDr. František Krasňan ECLI:SK:OSPP:2025:8724203263.4</w:t>
      </w:r>
    </w:p>
    <w:p>
      <w:r>
        <w:t>Uznesenie Vo veci starostlivosti o mal. deti - A. B., nar. XX.XX.XXXX a C. B., nar. XX.XX.XXXX, bytom ako matka, zast. kolíznym opatrovníkom Úradom práce, sociálnych vecí a rodiny Poprad, deti rodičov: matka D. B., nar. XX.XX.XXXX, bytom C. XXX/XXX, XXX XX B. a otec A. B., nar. XX.XX.XXXX, bytom C. XXX/XXX, XXX XX B., v konaní začatom na návrh matky o úpravu rodičovských práv a povinností, takto rozhodol: I. Súd konanie</w:t>
      </w:r>
    </w:p>
    <w:p>
      <w:r>
        <w:t>zastavuje.</w:t>
      </w:r>
    </w:p>
    <w:p>
      <w:r>
        <w:t>II. Žiaden z účastníkov nemá právo na náhradu trov konania. odôvodnenie: 1. Tunajšiemu súdu bol dňa 9.8.2024 doručený návrh matky, v ktorom žiadala upraviť rodičovské práva a povinností k mal. A. a C.. 2. Podaním zo dňa 20.2.2025 matka zobrala návrh späť v celom rozsahu a žiadala konanie zastaviť.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matky došlo k účinnému späťvzatiu návrhu, preto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https://www.kauzis.sk/judikatura/r/ECLI:SK:OSPP:2025:8724203263.4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